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附件1：</w:t>
      </w:r>
    </w:p>
    <w:p>
      <w:pPr>
        <w:pageBreakBefore w:val="0"/>
        <w:kinsoku/>
        <w:wordWrap/>
        <w:overflowPunct/>
        <w:topLinePunct w:val="0"/>
        <w:autoSpaceDE/>
        <w:autoSpaceDN/>
        <w:bidi w:val="0"/>
        <w:adjustRightInd/>
        <w:snapToGrid/>
        <w:spacing w:line="360" w:lineRule="auto"/>
        <w:ind w:firstLine="643" w:firstLineChars="200"/>
        <w:rPr>
          <w:rFonts w:ascii="仿宋" w:hAnsi="仿宋" w:eastAsia="仿宋"/>
          <w:b/>
          <w:bCs/>
          <w:sz w:val="32"/>
          <w:szCs w:val="32"/>
        </w:rPr>
      </w:pPr>
      <w:r>
        <w:rPr>
          <w:rFonts w:hint="eastAsia" w:ascii="仿宋" w:hAnsi="仿宋" w:eastAsia="仿宋"/>
          <w:b/>
          <w:bCs/>
          <w:sz w:val="32"/>
          <w:szCs w:val="32"/>
        </w:rPr>
        <w:t>一</w:t>
      </w:r>
      <w:r>
        <w:rPr>
          <w:rFonts w:ascii="仿宋" w:hAnsi="仿宋" w:eastAsia="仿宋"/>
          <w:b/>
          <w:bCs/>
          <w:sz w:val="32"/>
          <w:szCs w:val="32"/>
        </w:rPr>
        <w:t>、项目分包内容：</w:t>
      </w:r>
    </w:p>
    <w:p>
      <w:pPr>
        <w:pageBreakBefore w:val="0"/>
        <w:kinsoku/>
        <w:wordWrap/>
        <w:overflowPunct/>
        <w:topLinePunct w:val="0"/>
        <w:autoSpaceDE/>
        <w:autoSpaceDN/>
        <w:bidi w:val="0"/>
        <w:adjustRightInd/>
        <w:snapToGrid/>
        <w:spacing w:line="360" w:lineRule="auto"/>
        <w:ind w:firstLine="643" w:firstLineChars="200"/>
        <w:rPr>
          <w:rFonts w:ascii="仿宋" w:hAnsi="仿宋" w:eastAsia="仿宋"/>
          <w:b/>
          <w:bCs/>
          <w:sz w:val="32"/>
          <w:szCs w:val="32"/>
        </w:rPr>
      </w:pPr>
      <w:r>
        <w:rPr>
          <w:rFonts w:ascii="仿宋" w:hAnsi="仿宋" w:eastAsia="仿宋"/>
          <w:b/>
          <w:bCs/>
          <w:sz w:val="32"/>
          <w:szCs w:val="32"/>
        </w:rPr>
        <w:t>品目一：</w:t>
      </w:r>
    </w:p>
    <w:p>
      <w:pPr>
        <w:numPr>
          <w:numId w:val="0"/>
        </w:numPr>
        <w:spacing w:line="360" w:lineRule="auto"/>
        <w:ind w:firstLine="640" w:firstLineChars="200"/>
        <w:rPr>
          <w:rFonts w:ascii="仿宋" w:hAnsi="仿宋" w:eastAsia="仿宋"/>
          <w:sz w:val="32"/>
          <w:szCs w:val="32"/>
        </w:rPr>
      </w:pPr>
      <w:r>
        <w:rPr>
          <w:rFonts w:hint="eastAsia" w:ascii="仿宋" w:hAnsi="仿宋" w:eastAsia="仿宋"/>
          <w:sz w:val="32"/>
          <w:szCs w:val="32"/>
        </w:rPr>
        <w:t>1、</w:t>
      </w:r>
      <w:bookmarkStart w:id="0" w:name="_Hlk112677810"/>
      <w:r>
        <w:rPr>
          <w:rFonts w:hint="eastAsia" w:ascii="仿宋_GB2312" w:hAnsi="仿宋_GB2312" w:eastAsia="仿宋_GB2312" w:cs="仿宋_GB2312"/>
          <w:color w:val="auto"/>
          <w:kern w:val="0"/>
          <w:sz w:val="32"/>
          <w:szCs w:val="32"/>
        </w:rPr>
        <w:t>施工图纸</w:t>
      </w:r>
      <w:r>
        <w:rPr>
          <w:rFonts w:hint="eastAsia" w:ascii="仿宋_GB2312" w:hAnsi="仿宋_GB2312" w:eastAsia="仿宋_GB2312" w:cs="仿宋_GB2312"/>
          <w:color w:val="auto"/>
          <w:kern w:val="0"/>
          <w:sz w:val="32"/>
          <w:szCs w:val="32"/>
          <w:lang w:val="en-US" w:eastAsia="zh-CN"/>
        </w:rPr>
        <w:t>内</w:t>
      </w:r>
      <w:r>
        <w:rPr>
          <w:rFonts w:hint="eastAsia" w:ascii="仿宋_GB2312" w:hAnsi="仿宋_GB2312" w:eastAsia="仿宋_GB2312" w:cs="仿宋_GB2312"/>
          <w:color w:val="auto"/>
          <w:kern w:val="0"/>
          <w:sz w:val="32"/>
          <w:szCs w:val="32"/>
        </w:rPr>
        <w:t>基础至屋顶</w:t>
      </w:r>
      <w:r>
        <w:rPr>
          <w:rFonts w:hint="eastAsia" w:ascii="仿宋_GB2312" w:hAnsi="仿宋_GB2312" w:eastAsia="仿宋_GB2312" w:cs="仿宋_GB2312"/>
          <w:color w:val="auto"/>
          <w:kern w:val="0"/>
          <w:sz w:val="32"/>
          <w:szCs w:val="32"/>
          <w:lang w:val="en-US" w:eastAsia="zh-CN"/>
        </w:rPr>
        <w:t>主体工程的</w:t>
      </w:r>
      <w:bookmarkStart w:id="1" w:name="_GoBack"/>
      <w:bookmarkEnd w:id="1"/>
      <w:r>
        <w:rPr>
          <w:rFonts w:hint="eastAsia" w:ascii="仿宋_GB2312" w:hAnsi="仿宋_GB2312" w:eastAsia="仿宋_GB2312" w:cs="仿宋_GB2312"/>
          <w:color w:val="auto"/>
          <w:kern w:val="0"/>
          <w:sz w:val="32"/>
          <w:szCs w:val="32"/>
          <w:lang w:val="en-US" w:eastAsia="zh-CN"/>
        </w:rPr>
        <w:t>所有</w:t>
      </w:r>
      <w:r>
        <w:rPr>
          <w:rFonts w:hint="eastAsia" w:ascii="仿宋_GB2312" w:hAnsi="仿宋_GB2312" w:eastAsia="仿宋_GB2312" w:cs="仿宋_GB2312"/>
          <w:color w:val="auto"/>
          <w:kern w:val="0"/>
          <w:sz w:val="32"/>
          <w:szCs w:val="32"/>
        </w:rPr>
        <w:t>内容。</w:t>
      </w:r>
      <w:r>
        <w:rPr>
          <w:rFonts w:hint="eastAsia" w:ascii="仿宋_GB2312" w:hAnsi="仿宋_GB2312" w:eastAsia="仿宋_GB2312" w:cs="仿宋_GB2312"/>
          <w:color w:val="auto"/>
          <w:kern w:val="0"/>
          <w:sz w:val="32"/>
          <w:szCs w:val="32"/>
          <w:lang w:val="en-US" w:eastAsia="zh-CN"/>
        </w:rPr>
        <w:t>包括但不限于含基础在内的</w:t>
      </w:r>
      <w:r>
        <w:rPr>
          <w:rFonts w:hint="eastAsia" w:ascii="仿宋_GB2312" w:hAnsi="仿宋_GB2312" w:eastAsia="仿宋_GB2312" w:cs="仿宋_GB2312"/>
          <w:color w:val="auto"/>
          <w:kern w:val="0"/>
          <w:sz w:val="32"/>
          <w:szCs w:val="32"/>
        </w:rPr>
        <w:t>混凝土浇筑、砼搅拌、泵送、浇捣，模板制作安装、钢筋制作安装、钢筋焊接、垫层浇捣</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主体水电预埋、砌筑、内外脚手架搭拆（包括外架进出料平台的搭拆）、安全防护棚、安全通道、机械操作防护棚、各种防护棚的搭拆、附墙电梯防护架及平台的搭设以及小型机械、辅材等安全文明施工设施建设</w:t>
      </w:r>
      <w:bookmarkEnd w:id="0"/>
      <w:r>
        <w:rPr>
          <w:rFonts w:hint="eastAsia" w:ascii="仿宋_GB2312" w:hAnsi="仿宋_GB2312" w:eastAsia="仿宋_GB2312" w:cs="仿宋_GB2312"/>
          <w:color w:val="auto"/>
          <w:kern w:val="0"/>
          <w:sz w:val="32"/>
          <w:szCs w:val="32"/>
        </w:rPr>
        <w:t>。</w:t>
      </w:r>
    </w:p>
    <w:p>
      <w:pPr>
        <w:pageBreakBefore w:val="0"/>
        <w:kinsoku/>
        <w:wordWrap/>
        <w:overflowPunct/>
        <w:topLinePunct w:val="0"/>
        <w:autoSpaceDE/>
        <w:autoSpaceDN/>
        <w:bidi w:val="0"/>
        <w:adjustRightInd/>
        <w:snapToGrid/>
        <w:spacing w:line="360" w:lineRule="auto"/>
        <w:ind w:firstLine="643" w:firstLineChars="200"/>
        <w:rPr>
          <w:rFonts w:ascii="仿宋" w:hAnsi="仿宋" w:eastAsia="仿宋"/>
          <w:b/>
          <w:bCs/>
          <w:sz w:val="32"/>
          <w:szCs w:val="32"/>
        </w:rPr>
      </w:pPr>
      <w:r>
        <w:rPr>
          <w:rFonts w:hint="eastAsia" w:ascii="仿宋" w:hAnsi="仿宋" w:eastAsia="仿宋"/>
          <w:b/>
          <w:bCs/>
          <w:sz w:val="32"/>
          <w:szCs w:val="32"/>
        </w:rPr>
        <w:t>2、具体要求：</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（1）钢筋工程</w:t>
      </w:r>
      <w:r>
        <w:rPr>
          <w:rFonts w:hint="eastAsia" w:ascii="仿宋" w:hAnsi="仿宋" w:eastAsia="仿宋"/>
          <w:sz w:val="32"/>
          <w:szCs w:val="32"/>
          <w:lang w:eastAsia="zh-CN"/>
        </w:rPr>
        <w:t>：</w:t>
      </w:r>
      <w:r>
        <w:rPr>
          <w:rFonts w:hint="eastAsia" w:ascii="仿宋" w:hAnsi="仿宋" w:eastAsia="仿宋"/>
          <w:sz w:val="32"/>
          <w:szCs w:val="32"/>
        </w:rPr>
        <w:t>钢筋的加工、翻样、制作；钢筋的浮锈清除；钢筋的调直切割、绑扎；钢筋定位措施中所需的梯子筋、定位筋的制作、安装、焊接；墙柱固定钢筋的焊接；钢筋的闪光对焊、搭结焊；柱、暗柱、墙的电渣压力焊；钢筋的吊运、成品及半成品的场内运载（指必要时的人工装卸</w:t>
      </w:r>
      <w:r>
        <w:rPr>
          <w:rFonts w:ascii="仿宋" w:hAnsi="仿宋" w:eastAsia="仿宋"/>
          <w:sz w:val="32"/>
          <w:szCs w:val="32"/>
        </w:rPr>
        <w:t>)；进场钢筋卸货时的配合等操作全过程；钢筋废料的装运及钢筋原料、废料、成品半成品堆放归类整齐；钢筋堆放料场的看护、试验取样、电渣压力焊等与钢筋有关的所有配套工作；预埋件的制安等。</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（2）模板工程：</w:t>
      </w:r>
      <w:r>
        <w:rPr>
          <w:rFonts w:hint="eastAsia" w:ascii="仿宋" w:hAnsi="仿宋" w:eastAsia="仿宋"/>
          <w:sz w:val="32"/>
          <w:szCs w:val="32"/>
          <w:lang w:val="en-US" w:eastAsia="zh-CN"/>
        </w:rPr>
        <w:t>包工包料、</w:t>
      </w:r>
      <w:r>
        <w:rPr>
          <w:rFonts w:hint="eastAsia" w:ascii="仿宋" w:hAnsi="仿宋" w:eastAsia="仿宋"/>
          <w:sz w:val="32"/>
          <w:szCs w:val="32"/>
        </w:rPr>
        <w:t>按设计图纸要求进行放样，模板的制作、安装、拆除倒运、清理、检修、大小钢模板的除锈及砼清理、打磨刷隔离剂、全部工程所需的预埋铁件制作安装</w:t>
      </w:r>
      <w:r>
        <w:rPr>
          <w:rFonts w:ascii="仿宋" w:hAnsi="仿宋" w:eastAsia="仿宋"/>
          <w:sz w:val="32"/>
          <w:szCs w:val="32"/>
        </w:rPr>
        <w:t>(电梯预埋件只负责安装)、止水对拉螺杆制作、建筑与结构图预留洞的留置、模板拆除,包括空调洞、烟道、排气道及建筑和结施里反映的过墙预留盒。模板穿墙洞的封堵。场地模板堆放应归类整齐并符合项目部及文明工地验收要求。主体施工时由乙方负责纵横边大轴线，标高的引测、楼层的控制线，其余测量、放线（墙柱定位线、控制线），抄平等全部操作过程由乙方负责完成，报甲方验收复核。后浇带与施工</w:t>
      </w:r>
      <w:r>
        <w:rPr>
          <w:rFonts w:hint="eastAsia" w:ascii="仿宋" w:hAnsi="仿宋" w:eastAsia="仿宋"/>
          <w:sz w:val="32"/>
          <w:szCs w:val="32"/>
        </w:rPr>
        <w:t>缝的留置及留置所需材料。</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3）混凝土工程：运输通道、溜槽、泵管的固定架搭设，垫层及以上基础、主体混凝土为泵车输送（当车泵无法满足时使用地泵输送）。包括泵管的安拆装运、疏通、清理及混凝土的浇筑、泵车卸料、振捣人工养护及混凝土缺陷修补（需经甲方同意后方可进行砼缺陷修补</w:t>
      </w:r>
      <w:r>
        <w:rPr>
          <w:rFonts w:ascii="仿宋" w:hAnsi="仿宋" w:eastAsia="仿宋"/>
          <w:sz w:val="32"/>
          <w:szCs w:val="32"/>
        </w:rPr>
        <w:t>)落地灰清理装运等全部工程。</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（4）砌体工程：砌体分项（包括选砖、水泥木砖预制、种植拉结筋、砌体勾缝和排档补洞、</w:t>
      </w:r>
      <w:r>
        <w:rPr>
          <w:rFonts w:ascii="仿宋" w:hAnsi="仿宋" w:eastAsia="仿宋"/>
          <w:sz w:val="32"/>
          <w:szCs w:val="32"/>
        </w:rPr>
        <w:t>7寸砖切割等，协助施工员放样测标高塔饼、找平、立皮数杆、窗台找平、砌斜砖、砖胎模、管道井、顶皮异形块预制），砼浇捣分项（包括预制安装构主要梁板柱、构造柱、阳台栏板、二次浇灌构件、翻口窗）、砼缺陷修补、同砼表面平的预埋铁设置、模板底部堵缝、柱墙脚残砼凿除、浇砼后外墙清理（冲洗）、外架上垃圾清理、钢筋上砼残渣清理以及于混凝土有关清理等、砼保养、屋面工程（包括女儿墙、屋面顶部混凝土构件）抹灰工程</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砖砌体，应清除表面杂物、尘土，抹灰前应洒水湿润。</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混凝土，表面应凿毛或在表面洒水润湿后涂刷1:l水泥砂浆(加适量胶粘剂)。</w:t>
      </w:r>
    </w:p>
    <w:p>
      <w:pPr>
        <w:pageBreakBefore w:val="0"/>
        <w:kinsoku/>
        <w:wordWrap/>
        <w:overflowPunct/>
        <w:topLinePunct w:val="0"/>
        <w:autoSpaceDE/>
        <w:autoSpaceDN/>
        <w:bidi w:val="0"/>
        <w:adjustRightInd/>
        <w:snapToGrid/>
        <w:spacing w:line="360" w:lineRule="auto"/>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w:t>
      </w:r>
      <w:r>
        <w:rPr>
          <w:rFonts w:ascii="仿宋" w:hAnsi="仿宋" w:eastAsia="仿宋"/>
          <w:sz w:val="30"/>
          <w:szCs w:val="30"/>
        </w:rPr>
        <w:t>加气混凝土，应在湿润后边刷界面剂，边抹强度不大于M5的水泥混合砂浆，</w:t>
      </w:r>
      <w:r>
        <w:rPr>
          <w:rFonts w:hint="eastAsia" w:ascii="仿宋" w:hAnsi="仿宋" w:eastAsia="仿宋"/>
          <w:sz w:val="30"/>
          <w:szCs w:val="30"/>
        </w:rPr>
        <w:t>抹灰层的平均总厚度应符合设计要求。</w:t>
      </w:r>
      <w:r>
        <w:rPr>
          <w:rFonts w:ascii="仿宋" w:hAnsi="仿宋" w:eastAsia="仿宋"/>
          <w:sz w:val="30"/>
          <w:szCs w:val="30"/>
        </w:rPr>
        <w:t>大面积抹灰前应设置标筋。抹灰应分层进行，每遍厚度宜为5～7mm。抹石灰砂浆和水泥混合砂浆每遍厚度宜为7～9mm。当抹灰总厚度超出35mm时，应采取加强措施。用水泥砂浆和水泥混合砂浆抹灰时，应待前一抹灰层凝结后方可抹后一层；用石灰砂浆抹灰时，应待前一抹灰层七八成干后方可抹后一层。底层的抹灰层强度不得低于面层的抹灰层强度。水泥砂浆拌好后，应在初凝前用完，凡结硬砂浆不得继续使用。</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（5）架子工程：包括主体施工所用架体</w:t>
      </w:r>
      <w:r>
        <w:rPr>
          <w:rFonts w:hint="eastAsia" w:ascii="仿宋" w:hAnsi="仿宋" w:eastAsia="仿宋"/>
          <w:sz w:val="32"/>
          <w:szCs w:val="32"/>
          <w:lang w:val="en-US" w:eastAsia="zh-CN"/>
        </w:rPr>
        <w:t>及扣件</w:t>
      </w:r>
      <w:r>
        <w:rPr>
          <w:rFonts w:hint="eastAsia" w:ascii="仿宋" w:hAnsi="仿宋" w:eastAsia="仿宋"/>
          <w:sz w:val="32"/>
          <w:szCs w:val="32"/>
        </w:rPr>
        <w:t>的</w:t>
      </w:r>
      <w:r>
        <w:rPr>
          <w:rFonts w:hint="eastAsia" w:ascii="仿宋" w:hAnsi="仿宋" w:eastAsia="仿宋"/>
          <w:sz w:val="32"/>
          <w:szCs w:val="32"/>
          <w:lang w:val="en-US" w:eastAsia="zh-CN"/>
        </w:rPr>
        <w:t>租赁、</w:t>
      </w:r>
      <w:r>
        <w:rPr>
          <w:rFonts w:hint="eastAsia" w:ascii="仿宋" w:hAnsi="仿宋" w:eastAsia="仿宋"/>
          <w:sz w:val="32"/>
          <w:szCs w:val="32"/>
        </w:rPr>
        <w:t>搭设</w:t>
      </w:r>
      <w:r>
        <w:rPr>
          <w:rFonts w:hint="eastAsia" w:ascii="仿宋" w:hAnsi="仿宋" w:eastAsia="仿宋"/>
          <w:sz w:val="32"/>
          <w:szCs w:val="32"/>
          <w:lang w:val="en-US" w:eastAsia="zh-CN"/>
        </w:rPr>
        <w:t>、</w:t>
      </w:r>
      <w:r>
        <w:rPr>
          <w:rFonts w:hint="eastAsia" w:ascii="仿宋" w:hAnsi="仿宋" w:eastAsia="仿宋"/>
          <w:sz w:val="32"/>
          <w:szCs w:val="32"/>
        </w:rPr>
        <w:t>拆除和施工过程中的临时用架、临时通道、安全通道、安全防护栏杆、必要临设的安全防护、防高空坠物的挑架、附墙电梯、泵车搅拌机防护棚、钢筋棚、木工棚的搭设、拆除工作；场内材料运输、检修、搭设安全网、铺脚手架、安全挡板、洞口防护、出入口防护、塔吊上人操作平台</w:t>
      </w:r>
      <w:r>
        <w:rPr>
          <w:rFonts w:ascii="仿宋" w:hAnsi="仿宋" w:eastAsia="仿宋"/>
          <w:sz w:val="32"/>
          <w:szCs w:val="32"/>
        </w:rPr>
        <w:t>(设置三道)、条幅标志张挂、卸料平台的提升安装拆除等全部操作过程，钢管的刷漆、挡板的花纹漆等所有操作过程。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firstLineChars="100"/>
        <w:rPr>
          <w:rFonts w:hint="default" w:ascii="仿宋" w:hAnsi="仿宋" w:eastAsia="仿宋"/>
          <w:sz w:val="32"/>
          <w:szCs w:val="32"/>
          <w:lang w:val="en-US" w:eastAsia="zh-CN"/>
        </w:rPr>
      </w:pPr>
      <w:r>
        <w:rPr>
          <w:rFonts w:hint="eastAsia" w:ascii="仿宋" w:hAnsi="仿宋" w:eastAsia="仿宋" w:cstheme="minorBidi"/>
          <w:kern w:val="2"/>
          <w:sz w:val="32"/>
          <w:szCs w:val="32"/>
          <w:lang w:val="en-US" w:eastAsia="zh-CN" w:bidi="ar-SA"/>
        </w:rPr>
        <w:t>（6）主体水电工程：按设计施工图纸要求，对给排水管道、外落水管、空调冷凝管的预埋、强电：所有图纸设计的电气部分及防雷接地的预埋、（注：并包含弱电、通风管洞及消防弱电的一次、二次预埋，预埋洞口封堵、并保证管路畅通）弱电穿线、消防穿线、管路、保温、临时水电、配电箱的安装及管理、严格按照图纸及规范要求，确保验收合格、配合其他分包单位完成主体结构施工完成前的预埋工作。</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3、施工用机械的就位、布料机（杆）、搅拌机的操作、安装、保养、维护。</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4、施工现场所有主体使用的钢筋原材、半成品、成品、模板、方木、大钢模、钢管、扣件等材料进出场的装卸、现场倒运、堆放保管（包括所有材料场内装卸、现场倒运）。</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5、钢筋原材、闪光对焊试件、电渣压力焊试件、套筒连接试件的取样、制作。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right="0" w:firstLine="48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6、承包方式：综合单价包干。具体包括为：包括所有措施及物料；包质量、包所有辅材；包中小机械设备和各种工具（包括但不限于：施工用水、临电等）；包材料上下车﹙包括甲供材料﹚及材料使用过程中的管理及维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right="0" w:firstLine="48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1）辅助材料包括:钢筋扎丝、焊条、焊剂、预埋铁件、铁丝、钢板网、钉子、线绳、空压管、手电锯片、圆盘锯片、钢筋保护层塑料垫块、膨胀螺栓、花篮螺栓、 彩条布、塑料布、手推车内外胎及辐条、尼龙线、氧气、乙炔、振捣棒、筛子、砂轮片、钻头、脱模剂、养护剂、磨光片、云石片、止水条（片）、穿墙PVC管（不含空调洞所用PVC管）、地下室、阳台栏板、塔楼、女儿墙穿墙拉杆（料费、加工费）及螺母、模板接缝胶带、钢大模板隔离油、绝缘手套、绝缘胶鞋、混凝土养护覆盖材料、冬季保温材料。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right="0" w:firstLine="48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施工中、小型机具包括：钢筋切断机、弯曲机、调直机、对焊机、电渣压力焊、电锯、压刨、砂浆搅拌机、手动电锯、倒链、砂轮切割机、磨光机、云石机、电焊机、打夯机、风泵、空压机、空压管、振捣器、滑轮、焊把线、墨斗、对讲机、炊具、胶皮堵、剥线钳、手电刨、手电钻、錾子、凿子、电焊钳及铜接头、手钳、皮尺、角尺、钢卷尺、铁锉、圆锉、扁锉、割刀、丝锥、丝锥架、斧子、撬棍、钢筋钩子、割枪、焊枪、三级配电箱以下电源及手提电闸、风镐及配件、风管、氧气乙炔表等手动工具和电动工具及其中小型机具保养、维护、维修、大修、更换.乙方提供的中小型机械应提供生产合格证原件，现净值，其性能、数量应满足工程进度、质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640" w:firstLineChars="200"/>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 xml:space="preserve"> 3)各种低值易耗品：小五金类、铁锹、锄头、搞头、断线钳、扳手、改锥、克丝钳、靠尺、灰斗、抹子、瓦刀、大铲、油灰刀、脱灰板、油漆刷、油漆桶、皮老虎、手动套丝机、水平尺、水平管、线坠、盒尺、刀架、板牙架、锯把、架子车、手推车、手电筒、剪刀、圆规、木 锉、打气筒、电钻、等所有低值易耗品。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640" w:firstLineChars="200"/>
        <w:textAlignment w:val="auto"/>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、施工质量及规范：</w:t>
      </w:r>
      <w:r>
        <w:rPr>
          <w:rFonts w:ascii="仿宋" w:hAnsi="仿宋" w:eastAsia="仿宋"/>
          <w:sz w:val="32"/>
          <w:szCs w:val="32"/>
        </w:rPr>
        <w:tab/>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甲方对乙方进行安全技术交底，乙方必须严格按照国家施工规范进行施工，工程质量经过实测实量均要符合质量验评标准，以国家现行质量验评标准评分为依据，实测合格率达到</w:t>
      </w:r>
      <w:r>
        <w:rPr>
          <w:rFonts w:ascii="仿宋" w:hAnsi="仿宋" w:eastAsia="仿宋"/>
          <w:sz w:val="32"/>
          <w:szCs w:val="32"/>
        </w:rPr>
        <w:t>100%。</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.1模板工程：</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1）保证及其支撑有足够的强度、刚度和稳定性，并不至发生不允许的下沉和变形，模板内侧要平整，接缝严密，不得漏浆。</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2）模板安装好后要仔细检查各构件是否牢固，在浇灌混凝土过程中派专人检查，如发现变形、松动等现象，应及时休整牢固。</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3）模板及其支架必须保证工程结构和构件各部分形状尺寸和相互位置正确。</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4）模板应构造简单，装拆方便，并便于钢筋的绑扎与安装和混凝土的浇灌及养护等工艺要求。</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5）在浇捣完混凝土后如发生涨模爆模导致梁或柱变形的，应及时修正凿除变形部分，此现象需班组自己负责处理。</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.2钢筋工程：</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1）钢筋绑扎后，应根据设计图纸检查钢筋的钢号、直径、根数、间距、形状是否正确，特别要检查负筋的位置。</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2）钢筋表面的油污、铁锈等必须清除干净。</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3）焊接接头尺寸允许偏差必须符合有关规定。</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4）钢筋采用焊接接头时，设置在同一构件内的焊接接头应相互错开，错开距离按设计及规范要求设置，一根钢筋不得有两个接头，有接头的钢筋截面面积占钢筋总截面面积的百分率，在受拉区不宜超过50%，在受压区不限制。</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5）受力钢筋采用绑扎接头时，接头位置应相互错开。从任一绑扎接头中心至搭接长度的</w:t>
      </w:r>
      <w:r>
        <w:rPr>
          <w:rFonts w:ascii="仿宋" w:hAnsi="仿宋" w:eastAsia="仿宋"/>
          <w:sz w:val="32"/>
          <w:szCs w:val="32"/>
        </w:rPr>
        <w:t>1.3倍区段范围内，有绑扎接头的受力钢筋截面面积占钢筋总截面面积的百分率应符合下列规定：</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受拉区不得超过</w:t>
      </w:r>
      <w:r>
        <w:rPr>
          <w:rFonts w:ascii="仿宋" w:hAnsi="仿宋" w:eastAsia="仿宋"/>
          <w:sz w:val="32"/>
          <w:szCs w:val="32"/>
        </w:rPr>
        <w:t>25%，在受压区不得超过50%。</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焊接接头尺寸允许偏差必须符合规范规定。</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钢筋接头不宜设置在梁端、柱端的箍筋加密区。</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钢筋焊接前，必须根据施工条件进行试焊，合格后方可施焊。焊工必须有焊工合格证，并在规定范围进行焊操作。</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.3泥工浇捣：</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1）浇筑混凝土时，对模板的杂物和钢筋上的油污等应清理干净，对模板的缝隙和孔洞应予堵严。</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2）对以浇筑完毕的混凝土应及时养护。</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3）浇筑混凝土时应连续进行。当必须间歇时，其间歇时间应缩短，并应在前层混凝土初凝前，将次层混凝土浇筑完毕。混凝土运输、浇筑及间歇的全部时间不得超过3个小时。</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4）每一振点的振捣时间应使混凝土表面呈现浮浆和不在沉落。当采用插入式振捣器时，捣实普通混凝土的移动间距不宜大于振捣器作用半径的1.5倍；振捣器与模板的距离，不应大于其作用半径的0.5倍。</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.4</w:t>
      </w:r>
      <w:r>
        <w:rPr>
          <w:rFonts w:hint="eastAsia" w:ascii="仿宋" w:hAnsi="仿宋" w:eastAsia="仿宋"/>
          <w:sz w:val="32"/>
          <w:szCs w:val="32"/>
          <w:lang w:val="en-US" w:eastAsia="zh-CN"/>
        </w:rPr>
        <w:t>架子工工程</w:t>
      </w:r>
      <w:r>
        <w:rPr>
          <w:rFonts w:ascii="仿宋" w:hAnsi="仿宋" w:eastAsia="仿宋"/>
          <w:sz w:val="32"/>
          <w:szCs w:val="32"/>
        </w:rPr>
        <w:t>：</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1）脚手架四周防护</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脚手架满挂全封闭密目安全网，密目网采用</w:t>
      </w:r>
      <w:r>
        <w:rPr>
          <w:rFonts w:ascii="仿宋" w:hAnsi="仿宋" w:eastAsia="仿宋"/>
          <w:sz w:val="32"/>
          <w:szCs w:val="32"/>
        </w:rPr>
        <w:t>1.8m×6.0m 规格，用网绳绑扎在立杆内侧。作业层安全网应高于平台1.2m。</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2）结构临边防护措施</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沿钢管长度方向涂刷红白间隔的油漆，护身栏杆四周满挂密目安全网；临边四周</w:t>
      </w:r>
      <w:r>
        <w:rPr>
          <w:rFonts w:ascii="仿宋" w:hAnsi="仿宋" w:eastAsia="仿宋"/>
          <w:sz w:val="32"/>
          <w:szCs w:val="32"/>
        </w:rPr>
        <w:t>1m范围内不准堆放材料机具。</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3）楼梯间防护措施</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楼梯间的侧边做定型化安全防护，架子立管从梯井内搭设，侧边沿楼梯坡度方向做一道</w:t>
      </w:r>
      <w:r>
        <w:rPr>
          <w:rFonts w:ascii="仿宋" w:hAnsi="仿宋" w:eastAsia="仿宋"/>
          <w:sz w:val="32"/>
          <w:szCs w:val="32"/>
        </w:rPr>
        <w:t>1.2m高的护身栏。</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4）水平兜网</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脚手板沿架体长度方向铺设，应满铺、稳铺和平铺，采用对接接头。钢筋网片脚手板用镀锌钢丝与纵向水平杆固定牢固。当架体立杆距墙距离大于</w:t>
      </w:r>
      <w:r>
        <w:rPr>
          <w:rFonts w:ascii="仿宋" w:hAnsi="仿宋" w:eastAsia="仿宋"/>
          <w:sz w:val="32"/>
          <w:szCs w:val="32"/>
        </w:rPr>
        <w:t>150mm，应每层设置水平兜网，每层软封闭。</w:t>
      </w:r>
    </w:p>
    <w:p>
      <w:pPr>
        <w:pageBreakBefore w:val="0"/>
        <w:kinsoku/>
        <w:wordWrap/>
        <w:overflowPunct/>
        <w:topLinePunct w:val="0"/>
        <w:autoSpaceDE/>
        <w:autoSpaceDN/>
        <w:bidi w:val="0"/>
        <w:adjustRightInd/>
        <w:snapToGrid/>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7.5主体水电工程</w:t>
      </w:r>
    </w:p>
    <w:p>
      <w:pPr>
        <w:pageBreakBefore w:val="0"/>
        <w:kinsoku/>
        <w:wordWrap/>
        <w:overflowPunct/>
        <w:topLinePunct w:val="0"/>
        <w:autoSpaceDE/>
        <w:autoSpaceDN/>
        <w:bidi w:val="0"/>
        <w:adjustRightInd/>
        <w:snapToGrid/>
        <w:spacing w:line="360" w:lineRule="auto"/>
        <w:ind w:firstLine="640" w:firstLineChars="200"/>
        <w:rPr>
          <w:rFonts w:hint="eastAsia" w:ascii="仿宋" w:hAnsi="仿宋" w:eastAsia="仿宋"/>
          <w:sz w:val="32"/>
          <w:szCs w:val="32"/>
        </w:rPr>
      </w:pPr>
      <w:r>
        <w:rPr>
          <w:rFonts w:hint="default" w:ascii="仿宋" w:hAnsi="仿宋" w:eastAsia="仿宋"/>
          <w:sz w:val="32"/>
          <w:szCs w:val="32"/>
        </w:rPr>
        <w:t>1</w:t>
      </w:r>
      <w:r>
        <w:rPr>
          <w:rFonts w:hint="eastAsia" w:ascii="仿宋" w:hAnsi="仿宋" w:eastAsia="仿宋"/>
          <w:sz w:val="32"/>
          <w:szCs w:val="32"/>
          <w:lang w:eastAsia="zh-CN"/>
        </w:rPr>
        <w:t>）</w:t>
      </w:r>
      <w:r>
        <w:rPr>
          <w:rFonts w:hint="default" w:ascii="仿宋" w:hAnsi="仿宋" w:eastAsia="仿宋"/>
          <w:sz w:val="32"/>
          <w:szCs w:val="32"/>
        </w:rPr>
        <w:t>水电定位，弹线放样。在水电施工前，根据图纸把所有的线路走向及具体的开关插座位置，在墙上用弹线清楚地画出来，再根据图纸对比是否有误差或需要更改的地方。明确各房间所需要的电源、照明的位置及数量，做好整体规划。</w:t>
      </w:r>
    </w:p>
    <w:p>
      <w:pPr>
        <w:pageBreakBefore w:val="0"/>
        <w:kinsoku/>
        <w:wordWrap/>
        <w:overflowPunct/>
        <w:topLinePunct w:val="0"/>
        <w:autoSpaceDE/>
        <w:autoSpaceDN/>
        <w:bidi w:val="0"/>
        <w:adjustRightInd/>
        <w:snapToGrid/>
        <w:spacing w:line="360" w:lineRule="auto"/>
        <w:rPr>
          <w:rFonts w:hint="default" w:ascii="仿宋" w:hAnsi="仿宋" w:eastAsia="仿宋"/>
          <w:sz w:val="32"/>
          <w:szCs w:val="32"/>
        </w:rPr>
      </w:pPr>
      <w:r>
        <w:rPr>
          <w:rFonts w:hint="default" w:ascii="仿宋" w:hAnsi="仿宋" w:eastAsia="仿宋"/>
          <w:sz w:val="32"/>
          <w:szCs w:val="32"/>
        </w:rPr>
        <w:t>　　</w:t>
      </w:r>
      <w:r>
        <w:rPr>
          <w:rFonts w:hint="eastAsia" w:ascii="仿宋" w:hAnsi="仿宋" w:eastAsia="仿宋"/>
          <w:sz w:val="32"/>
          <w:szCs w:val="32"/>
          <w:lang w:val="en-US" w:eastAsia="zh-CN"/>
        </w:rPr>
        <w:t>2）</w:t>
      </w:r>
      <w:r>
        <w:rPr>
          <w:rFonts w:hint="default" w:ascii="仿宋" w:hAnsi="仿宋" w:eastAsia="仿宋"/>
          <w:sz w:val="32"/>
          <w:szCs w:val="32"/>
        </w:rPr>
        <w:t>开槽标准：保持开槽深度深度一直，不损坏原有管线。线槽转角处应为135°转角，方便以后买入线管。冷、热水管槽应保持15cm的水平距离，避免能量损失。管道布置要方便以后装热水器等。地面线槽应距离墙脚20cm以上，避免后期</w:t>
      </w:r>
      <w:r>
        <w:rPr>
          <w:rFonts w:hint="default" w:ascii="仿宋" w:hAnsi="仿宋" w:eastAsia="仿宋"/>
          <w:sz w:val="32"/>
          <w:szCs w:val="32"/>
        </w:rPr>
        <w:fldChar w:fldCharType="begin"/>
      </w:r>
      <w:r>
        <w:rPr>
          <w:rFonts w:hint="default" w:ascii="仿宋" w:hAnsi="仿宋" w:eastAsia="仿宋"/>
          <w:sz w:val="32"/>
          <w:szCs w:val="32"/>
        </w:rPr>
        <w:instrText xml:space="preserve"> HYPERLINK "https://m.pchouse.com.cn/x/zhuangxiu/" \t "https://m.pchouse.com.cn/x/296/_blank" </w:instrText>
      </w:r>
      <w:r>
        <w:rPr>
          <w:rFonts w:hint="default" w:ascii="仿宋" w:hAnsi="仿宋" w:eastAsia="仿宋"/>
          <w:sz w:val="32"/>
          <w:szCs w:val="32"/>
        </w:rPr>
        <w:fldChar w:fldCharType="separate"/>
      </w:r>
      <w:r>
        <w:rPr>
          <w:rFonts w:hint="default" w:ascii="仿宋" w:hAnsi="仿宋" w:eastAsia="仿宋"/>
          <w:sz w:val="32"/>
          <w:szCs w:val="32"/>
        </w:rPr>
        <w:t>装修</w:t>
      </w:r>
      <w:r>
        <w:rPr>
          <w:rFonts w:hint="default" w:ascii="仿宋" w:hAnsi="仿宋" w:eastAsia="仿宋"/>
          <w:sz w:val="32"/>
          <w:szCs w:val="32"/>
        </w:rPr>
        <w:fldChar w:fldCharType="end"/>
      </w:r>
      <w:r>
        <w:rPr>
          <w:rFonts w:hint="default" w:ascii="仿宋" w:hAnsi="仿宋" w:eastAsia="仿宋"/>
          <w:sz w:val="32"/>
          <w:szCs w:val="32"/>
        </w:rPr>
        <w:t>损坏管线。强、弱电线槽应距离15cm以上，避免产生信号干扰，影响手机等的信号。</w:t>
      </w:r>
    </w:p>
    <w:p>
      <w:pPr>
        <w:pageBreakBefore w:val="0"/>
        <w:kinsoku/>
        <w:wordWrap/>
        <w:overflowPunct/>
        <w:topLinePunct w:val="0"/>
        <w:autoSpaceDE/>
        <w:autoSpaceDN/>
        <w:bidi w:val="0"/>
        <w:adjustRightInd/>
        <w:snapToGrid/>
        <w:spacing w:line="360" w:lineRule="auto"/>
        <w:ind w:firstLine="640" w:firstLineChars="200"/>
        <w:rPr>
          <w:rFonts w:hint="default" w:ascii="仿宋" w:hAnsi="仿宋" w:eastAsia="仿宋"/>
          <w:sz w:val="32"/>
          <w:szCs w:val="32"/>
        </w:rPr>
      </w:pPr>
      <w:r>
        <w:rPr>
          <w:rFonts w:hint="default" w:ascii="仿宋" w:hAnsi="仿宋" w:eastAsia="仿宋"/>
          <w:sz w:val="32"/>
          <w:szCs w:val="32"/>
        </w:rPr>
        <w:t>3</w:t>
      </w:r>
      <w:r>
        <w:rPr>
          <w:rFonts w:hint="eastAsia" w:ascii="仿宋" w:hAnsi="仿宋" w:eastAsia="仿宋"/>
          <w:sz w:val="32"/>
          <w:szCs w:val="32"/>
          <w:lang w:eastAsia="zh-CN"/>
        </w:rPr>
        <w:t>）</w:t>
      </w:r>
      <w:r>
        <w:rPr>
          <w:rFonts w:hint="default" w:ascii="仿宋" w:hAnsi="仿宋" w:eastAsia="仿宋"/>
          <w:sz w:val="32"/>
          <w:szCs w:val="32"/>
        </w:rPr>
        <w:t>安装底盒。底盒用水泥砂浆固定于线槽内，开口面要求与墙面保持水平。并列安装的底盒应有4~5mm间距，同一室内的相同类型底盒应在同一水平位置且平行于地面。（低位插座高度为300cm，高位插座高度为1300cm）</w:t>
      </w:r>
    </w:p>
    <w:p>
      <w:pPr>
        <w:pageBreakBefore w:val="0"/>
        <w:kinsoku/>
        <w:wordWrap/>
        <w:overflowPunct/>
        <w:topLinePunct w:val="0"/>
        <w:autoSpaceDE/>
        <w:autoSpaceDN/>
        <w:bidi w:val="0"/>
        <w:adjustRightInd/>
        <w:snapToGrid/>
        <w:spacing w:line="360" w:lineRule="auto"/>
        <w:ind w:firstLine="320" w:firstLineChars="100"/>
        <w:rPr>
          <w:rFonts w:hint="default" w:ascii="仿宋" w:hAnsi="仿宋" w:eastAsia="仿宋"/>
          <w:sz w:val="32"/>
          <w:szCs w:val="32"/>
        </w:rPr>
      </w:pPr>
      <w:r>
        <w:rPr>
          <w:rFonts w:hint="default" w:ascii="仿宋" w:hAnsi="仿宋" w:eastAsia="仿宋"/>
          <w:sz w:val="32"/>
          <w:szCs w:val="32"/>
        </w:rPr>
        <w:t>　4</w:t>
      </w:r>
      <w:r>
        <w:rPr>
          <w:rFonts w:hint="eastAsia" w:ascii="仿宋" w:hAnsi="仿宋" w:eastAsia="仿宋"/>
          <w:sz w:val="32"/>
          <w:szCs w:val="32"/>
          <w:lang w:eastAsia="zh-CN"/>
        </w:rPr>
        <w:t>）</w:t>
      </w:r>
      <w:r>
        <w:rPr>
          <w:rFonts w:hint="default" w:ascii="仿宋" w:hAnsi="仿宋" w:eastAsia="仿宋"/>
          <w:sz w:val="32"/>
          <w:szCs w:val="32"/>
        </w:rPr>
        <w:t>布管。注意电线盒水管要分槽布管，强弱电要分开布管，强弱电交叉处应用锡箔纸做好防信号干扰处理，水管交接部分应用过桥弯转接。</w:t>
      </w:r>
    </w:p>
    <w:p>
      <w:pPr>
        <w:pageBreakBefore w:val="0"/>
        <w:kinsoku/>
        <w:wordWrap/>
        <w:overflowPunct/>
        <w:topLinePunct w:val="0"/>
        <w:autoSpaceDE/>
        <w:autoSpaceDN/>
        <w:bidi w:val="0"/>
        <w:adjustRightInd/>
        <w:snapToGrid/>
        <w:spacing w:line="360" w:lineRule="auto"/>
        <w:ind w:firstLine="640" w:firstLineChars="200"/>
        <w:rPr>
          <w:rFonts w:hint="default" w:ascii="仿宋" w:hAnsi="仿宋" w:eastAsia="仿宋"/>
          <w:sz w:val="32"/>
          <w:szCs w:val="32"/>
          <w:lang w:val="en-US" w:eastAsia="zh-CN"/>
        </w:rPr>
      </w:pPr>
      <w:r>
        <w:rPr>
          <w:rFonts w:hint="default" w:ascii="仿宋" w:hAnsi="仿宋" w:eastAsia="仿宋"/>
          <w:sz w:val="32"/>
          <w:szCs w:val="32"/>
        </w:rPr>
        <w:t>5</w:t>
      </w:r>
      <w:r>
        <w:rPr>
          <w:rFonts w:hint="eastAsia" w:ascii="仿宋" w:hAnsi="仿宋" w:eastAsia="仿宋"/>
          <w:sz w:val="32"/>
          <w:szCs w:val="32"/>
          <w:lang w:eastAsia="zh-CN"/>
        </w:rPr>
        <w:t>）</w:t>
      </w:r>
      <w:r>
        <w:rPr>
          <w:rFonts w:hint="default" w:ascii="仿宋" w:hAnsi="仿宋" w:eastAsia="仿宋"/>
          <w:sz w:val="32"/>
          <w:szCs w:val="32"/>
        </w:rPr>
        <w:t>电线管穿线。线管里的电线容积是有标准的，一般规定不能超过线管的40%，保证电线有足够的散热空间。在匹配的管内，线的数量最好不要超过3根，保证管内的都是活线，不会卡死。单芯头和多芯线缆不能直接对接头，并且接头必须做焊锡处理。</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lang w:val="en-US" w:eastAsia="zh-CN"/>
        </w:rPr>
        <w:t>6</w:t>
      </w:r>
      <w:r>
        <w:rPr>
          <w:rFonts w:ascii="仿宋" w:hAnsi="仿宋" w:eastAsia="仿宋"/>
          <w:sz w:val="32"/>
          <w:szCs w:val="32"/>
        </w:rPr>
        <w:t>装配式吊装：</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1）应保证铆接件预埋位置准确，装配式预留吊装位置尺寸准确；</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2）保证吊装机械摆放位置地基坚实，吊装时监护人员值守，专业人员辅助就位；</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3）吊装就位后应将锚固件锚入现浇构件中。</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hint="eastAsia" w:ascii="仿宋" w:hAnsi="仿宋" w:eastAsia="仿宋"/>
          <w:sz w:val="32"/>
          <w:szCs w:val="32"/>
        </w:rPr>
        <w:t>8</w:t>
      </w:r>
      <w:r>
        <w:rPr>
          <w:rFonts w:ascii="仿宋" w:hAnsi="仿宋" w:eastAsia="仿宋"/>
          <w:sz w:val="32"/>
          <w:szCs w:val="32"/>
        </w:rPr>
        <w:t>、施工安全：</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1）按政策规定购买人员相应的保险。</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2）必须严格按照国家安全规范进行施工，做到文明施工，在安全措施没有保证条件下不能进行施工，做到不违章指挥，不违章作业，杜绝安全事故。</w:t>
      </w:r>
    </w:p>
    <w:p>
      <w:pPr>
        <w:pageBreakBefore w:val="0"/>
        <w:kinsoku/>
        <w:wordWrap/>
        <w:overflowPunct/>
        <w:topLinePunct w:val="0"/>
        <w:autoSpaceDE/>
        <w:autoSpaceDN/>
        <w:bidi w:val="0"/>
        <w:adjustRightInd/>
        <w:snapToGrid/>
        <w:spacing w:line="360" w:lineRule="auto"/>
        <w:ind w:firstLine="640" w:firstLineChars="200"/>
        <w:rPr>
          <w:rFonts w:hint="eastAsia" w:ascii="仿宋" w:hAnsi="仿宋" w:eastAsia="仿宋"/>
          <w:sz w:val="32"/>
          <w:szCs w:val="32"/>
          <w:lang w:eastAsia="zh-CN"/>
        </w:rPr>
      </w:pPr>
      <w:r>
        <w:rPr>
          <w:rFonts w:ascii="仿宋" w:hAnsi="仿宋" w:eastAsia="仿宋"/>
          <w:sz w:val="32"/>
          <w:szCs w:val="32"/>
        </w:rPr>
        <w:t>3）在施工中若发生劳务人员伤亡等一切安全事故，</w:t>
      </w:r>
      <w:r>
        <w:rPr>
          <w:rFonts w:hint="eastAsia" w:ascii="仿宋" w:hAnsi="仿宋" w:eastAsia="仿宋"/>
          <w:sz w:val="32"/>
          <w:szCs w:val="32"/>
          <w:lang w:val="en-US" w:eastAsia="zh-CN"/>
        </w:rPr>
        <w:t>发包人</w:t>
      </w:r>
      <w:r>
        <w:rPr>
          <w:rFonts w:ascii="仿宋" w:hAnsi="仿宋" w:eastAsia="仿宋"/>
          <w:sz w:val="32"/>
          <w:szCs w:val="32"/>
        </w:rPr>
        <w:t>一律不负责任，由</w:t>
      </w:r>
      <w:r>
        <w:rPr>
          <w:rFonts w:hint="eastAsia" w:ascii="仿宋" w:hAnsi="仿宋" w:eastAsia="仿宋"/>
          <w:sz w:val="32"/>
          <w:szCs w:val="32"/>
          <w:lang w:val="en-US" w:eastAsia="zh-CN"/>
        </w:rPr>
        <w:t>中标</w:t>
      </w:r>
      <w:r>
        <w:rPr>
          <w:rFonts w:ascii="仿宋" w:hAnsi="仿宋" w:eastAsia="仿宋"/>
          <w:sz w:val="32"/>
          <w:szCs w:val="32"/>
        </w:rPr>
        <w:t>单位承担</w:t>
      </w:r>
      <w:r>
        <w:rPr>
          <w:rFonts w:hint="eastAsia" w:ascii="仿宋" w:hAnsi="仿宋" w:eastAsia="仿宋"/>
          <w:sz w:val="32"/>
          <w:szCs w:val="32"/>
          <w:lang w:eastAsia="zh-CN"/>
        </w:rPr>
        <w:t>。</w:t>
      </w:r>
    </w:p>
    <w:p>
      <w:pPr>
        <w:pageBreakBefore w:val="0"/>
        <w:kinsoku/>
        <w:wordWrap/>
        <w:overflowPunct/>
        <w:topLinePunct w:val="0"/>
        <w:autoSpaceDE/>
        <w:autoSpaceDN/>
        <w:bidi w:val="0"/>
        <w:adjustRightInd/>
        <w:snapToGrid/>
        <w:spacing w:line="360" w:lineRule="auto"/>
        <w:ind w:firstLine="643" w:firstLineChars="200"/>
        <w:rPr>
          <w:rFonts w:hint="eastAsia" w:ascii="仿宋" w:hAnsi="仿宋" w:eastAsia="仿宋"/>
          <w:b/>
          <w:bCs/>
          <w:sz w:val="32"/>
          <w:szCs w:val="32"/>
          <w:lang w:val="en-US" w:eastAsia="zh-CN"/>
        </w:rPr>
      </w:pPr>
      <w:r>
        <w:rPr>
          <w:rFonts w:hint="eastAsia" w:ascii="仿宋" w:hAnsi="仿宋" w:eastAsia="仿宋"/>
          <w:b/>
          <w:bCs/>
          <w:sz w:val="32"/>
          <w:szCs w:val="32"/>
        </w:rPr>
        <w:t>品目二：</w:t>
      </w:r>
      <w:r>
        <w:rPr>
          <w:rFonts w:hint="eastAsia" w:ascii="仿宋" w:hAnsi="仿宋" w:eastAsia="仿宋"/>
          <w:b/>
          <w:bCs/>
          <w:sz w:val="32"/>
          <w:szCs w:val="32"/>
          <w:lang w:val="en-US" w:eastAsia="zh-CN"/>
        </w:rPr>
        <w:t>围墙工程</w:t>
      </w:r>
    </w:p>
    <w:p>
      <w:pPr>
        <w:pageBreakBefore w:val="0"/>
        <w:kinsoku/>
        <w:wordWrap/>
        <w:overflowPunct/>
        <w:topLinePunct w:val="0"/>
        <w:autoSpaceDE/>
        <w:autoSpaceDN/>
        <w:bidi w:val="0"/>
        <w:adjustRightInd/>
        <w:snapToGrid/>
        <w:spacing w:line="360" w:lineRule="auto"/>
        <w:ind w:firstLine="643" w:firstLineChars="200"/>
        <w:rPr>
          <w:rFonts w:hint="eastAsia" w:ascii="仿宋" w:hAnsi="仿宋" w:eastAsia="仿宋" w:cs="仿宋"/>
          <w:sz w:val="32"/>
          <w:szCs w:val="32"/>
          <w:lang w:val="en-US" w:eastAsia="zh-CN"/>
        </w:rPr>
      </w:pPr>
      <w:r>
        <w:rPr>
          <w:rFonts w:hint="eastAsia" w:ascii="仿宋" w:hAnsi="仿宋" w:eastAsia="仿宋"/>
          <w:b/>
          <w:bCs/>
          <w:sz w:val="32"/>
          <w:szCs w:val="32"/>
          <w:lang w:val="en-US" w:eastAsia="zh-CN"/>
        </w:rPr>
        <w:t>1、具体要求：</w:t>
      </w:r>
      <w:r>
        <w:rPr>
          <w:rFonts w:hint="eastAsia" w:ascii="仿宋" w:hAnsi="仿宋" w:eastAsia="仿宋" w:cs="仿宋"/>
          <w:sz w:val="32"/>
          <w:szCs w:val="32"/>
          <w:lang w:val="en-US" w:eastAsia="zh-CN"/>
        </w:rPr>
        <w:t>安装设计施工图纸要求进行定点放线、围墙的浇筑、基础土方开挖及回填，铁艺栏杆安装、真石漆、金属漆的粉刷等所有内容，做好工完场清、成品保护工作。保证验收通过。</w:t>
      </w:r>
    </w:p>
    <w:p>
      <w:pPr>
        <w:pageBreakBefore w:val="0"/>
        <w:kinsoku/>
        <w:wordWrap/>
        <w:overflowPunct/>
        <w:topLinePunct w:val="0"/>
        <w:autoSpaceDE/>
        <w:autoSpaceDN/>
        <w:bidi w:val="0"/>
        <w:adjustRightInd/>
        <w:snapToGrid/>
        <w:spacing w:line="360" w:lineRule="auto"/>
        <w:ind w:firstLine="643" w:firstLineChars="200"/>
        <w:rPr>
          <w:rFonts w:ascii="仿宋" w:hAnsi="仿宋" w:eastAsia="仿宋"/>
          <w:b/>
          <w:bCs/>
          <w:sz w:val="32"/>
          <w:szCs w:val="32"/>
        </w:rPr>
      </w:pPr>
      <w:r>
        <w:rPr>
          <w:rFonts w:hint="eastAsia" w:ascii="仿宋" w:hAnsi="仿宋" w:eastAsia="仿宋"/>
          <w:b/>
          <w:bCs/>
          <w:sz w:val="32"/>
          <w:szCs w:val="32"/>
          <w:lang w:val="en-US" w:eastAsia="zh-CN"/>
        </w:rPr>
        <w:t>2、</w:t>
      </w:r>
      <w:r>
        <w:rPr>
          <w:rFonts w:ascii="仿宋" w:hAnsi="仿宋" w:eastAsia="仿宋"/>
          <w:b/>
          <w:bCs/>
          <w:sz w:val="32"/>
          <w:szCs w:val="32"/>
        </w:rPr>
        <w:t>施工安全</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lang w:eastAsia="zh-CN"/>
        </w:rPr>
        <w:t>）</w:t>
      </w:r>
      <w:r>
        <w:rPr>
          <w:rFonts w:ascii="仿宋" w:hAnsi="仿宋" w:eastAsia="仿宋"/>
          <w:sz w:val="32"/>
          <w:szCs w:val="32"/>
        </w:rPr>
        <w:t>按政策规定购买人员相应的保险。</w:t>
      </w: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lang w:eastAsia="zh-CN"/>
        </w:rPr>
        <w:t>）</w:t>
      </w:r>
      <w:r>
        <w:rPr>
          <w:rFonts w:ascii="仿宋" w:hAnsi="仿宋" w:eastAsia="仿宋"/>
          <w:sz w:val="32"/>
          <w:szCs w:val="32"/>
        </w:rPr>
        <w:t>必须严格按照国家安全规范进行施工，做到文明施工，在安全措施没有保证条件下不能进行施工，做到不违章指挥，不违章作业，杜绝安全事故。</w:t>
      </w:r>
    </w:p>
    <w:p>
      <w:pPr>
        <w:pageBreakBefore w:val="0"/>
        <w:kinsoku/>
        <w:wordWrap/>
        <w:overflowPunct/>
        <w:topLinePunct w:val="0"/>
        <w:autoSpaceDE/>
        <w:autoSpaceDN/>
        <w:bidi w:val="0"/>
        <w:adjustRightInd/>
        <w:snapToGrid/>
        <w:spacing w:line="360" w:lineRule="auto"/>
        <w:ind w:firstLine="640" w:firstLineChars="200"/>
        <w:rPr>
          <w:rFonts w:hint="eastAsia" w:ascii="仿宋" w:hAnsi="仿宋" w:eastAsia="仿宋"/>
          <w:sz w:val="32"/>
          <w:szCs w:val="32"/>
          <w:lang w:eastAsia="zh-CN"/>
        </w:rPr>
      </w:pPr>
      <w:r>
        <w:rPr>
          <w:rFonts w:ascii="仿宋" w:hAnsi="仿宋" w:eastAsia="仿宋"/>
          <w:sz w:val="32"/>
          <w:szCs w:val="32"/>
        </w:rPr>
        <w:t>3</w:t>
      </w:r>
      <w:r>
        <w:rPr>
          <w:rFonts w:hint="eastAsia" w:ascii="仿宋" w:hAnsi="仿宋" w:eastAsia="仿宋"/>
          <w:sz w:val="32"/>
          <w:szCs w:val="32"/>
          <w:lang w:eastAsia="zh-CN"/>
        </w:rPr>
        <w:t>）</w:t>
      </w:r>
      <w:r>
        <w:rPr>
          <w:rFonts w:ascii="仿宋" w:hAnsi="仿宋" w:eastAsia="仿宋"/>
          <w:sz w:val="32"/>
          <w:szCs w:val="32"/>
        </w:rPr>
        <w:t>在施工中若发生劳务人员伤亡等一切安全事故，</w:t>
      </w:r>
      <w:r>
        <w:rPr>
          <w:rFonts w:hint="eastAsia" w:ascii="仿宋" w:hAnsi="仿宋" w:eastAsia="仿宋"/>
          <w:sz w:val="32"/>
          <w:szCs w:val="32"/>
          <w:lang w:val="en-US" w:eastAsia="zh-CN"/>
        </w:rPr>
        <w:t>发包人</w:t>
      </w:r>
      <w:r>
        <w:rPr>
          <w:rFonts w:ascii="仿宋" w:hAnsi="仿宋" w:eastAsia="仿宋"/>
          <w:sz w:val="32"/>
          <w:szCs w:val="32"/>
        </w:rPr>
        <w:t>一律不负责任，由</w:t>
      </w:r>
      <w:r>
        <w:rPr>
          <w:rFonts w:hint="eastAsia" w:ascii="仿宋" w:hAnsi="仿宋" w:eastAsia="仿宋"/>
          <w:sz w:val="32"/>
          <w:szCs w:val="32"/>
          <w:lang w:val="en-US" w:eastAsia="zh-CN"/>
        </w:rPr>
        <w:t>中标</w:t>
      </w:r>
      <w:r>
        <w:rPr>
          <w:rFonts w:ascii="仿宋" w:hAnsi="仿宋" w:eastAsia="仿宋"/>
          <w:sz w:val="32"/>
          <w:szCs w:val="32"/>
        </w:rPr>
        <w:t>单位承担</w:t>
      </w:r>
      <w:r>
        <w:rPr>
          <w:rFonts w:hint="eastAsia" w:ascii="仿宋" w:hAnsi="仿宋" w:eastAsia="仿宋"/>
          <w:sz w:val="32"/>
          <w:szCs w:val="32"/>
          <w:lang w:eastAsia="zh-CN"/>
        </w:rPr>
        <w:t>。</w:t>
      </w:r>
    </w:p>
    <w:p>
      <w:pPr>
        <w:pageBreakBefore w:val="0"/>
        <w:numPr>
          <w:ilvl w:val="0"/>
          <w:numId w:val="0"/>
        </w:numPr>
        <w:kinsoku/>
        <w:wordWrap/>
        <w:overflowPunct/>
        <w:topLinePunct w:val="0"/>
        <w:autoSpaceDE/>
        <w:autoSpaceDN/>
        <w:bidi w:val="0"/>
        <w:adjustRightInd/>
        <w:snapToGrid/>
        <w:spacing w:line="360" w:lineRule="auto"/>
        <w:rPr>
          <w:rFonts w:hint="default" w:ascii="仿宋" w:hAnsi="仿宋" w:eastAsia="仿宋" w:cs="仿宋"/>
          <w:b w:val="0"/>
          <w:bCs w:val="0"/>
          <w:kern w:val="2"/>
          <w:sz w:val="32"/>
          <w:szCs w:val="32"/>
          <w:lang w:val="en-US" w:eastAsia="zh-CN" w:bidi="ar-SA"/>
        </w:rPr>
      </w:pPr>
    </w:p>
    <w:p>
      <w:pPr>
        <w:pageBreakBefore w:val="0"/>
        <w:kinsoku/>
        <w:wordWrap/>
        <w:overflowPunct/>
        <w:topLinePunct w:val="0"/>
        <w:autoSpaceDE/>
        <w:autoSpaceDN/>
        <w:bidi w:val="0"/>
        <w:adjustRightInd/>
        <w:snapToGrid/>
        <w:spacing w:line="360" w:lineRule="auto"/>
        <w:ind w:firstLine="643" w:firstLineChars="200"/>
        <w:rPr>
          <w:rFonts w:hint="default" w:ascii="仿宋" w:hAnsi="仿宋" w:eastAsia="仿宋"/>
          <w:b/>
          <w:bCs/>
          <w:sz w:val="32"/>
          <w:szCs w:val="32"/>
          <w:lang w:val="en-US" w:eastAsia="zh-CN"/>
        </w:rPr>
      </w:pPr>
    </w:p>
    <w:p>
      <w:pPr>
        <w:pageBreakBefore w:val="0"/>
        <w:kinsoku/>
        <w:wordWrap/>
        <w:overflowPunct/>
        <w:topLinePunct w:val="0"/>
        <w:autoSpaceDE/>
        <w:autoSpaceDN/>
        <w:bidi w:val="0"/>
        <w:adjustRightInd/>
        <w:snapToGrid/>
        <w:spacing w:line="360" w:lineRule="auto"/>
        <w:ind w:firstLine="640" w:firstLineChars="200"/>
        <w:rPr>
          <w:rFonts w:ascii="仿宋" w:hAnsi="仿宋" w:eastAsia="仿宋"/>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2132935"/>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tabs>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jNmY2Y0YTU5ZjRkN2RmMWI1NGViMWE4NDYwMjEifQ=="/>
  </w:docVars>
  <w:rsids>
    <w:rsidRoot w:val="00AD4BB6"/>
    <w:rsid w:val="00386918"/>
    <w:rsid w:val="00585B14"/>
    <w:rsid w:val="00A86036"/>
    <w:rsid w:val="00AD4BB6"/>
    <w:rsid w:val="00C86FAE"/>
    <w:rsid w:val="00CE4FC1"/>
    <w:rsid w:val="00F05343"/>
    <w:rsid w:val="00F4711B"/>
    <w:rsid w:val="06DC7974"/>
    <w:rsid w:val="07E51AAD"/>
    <w:rsid w:val="0EAD41FA"/>
    <w:rsid w:val="14835B34"/>
    <w:rsid w:val="188C5D00"/>
    <w:rsid w:val="1A033150"/>
    <w:rsid w:val="24AF6568"/>
    <w:rsid w:val="25605E56"/>
    <w:rsid w:val="2CAC462C"/>
    <w:rsid w:val="2FD44878"/>
    <w:rsid w:val="327B045A"/>
    <w:rsid w:val="33F9134C"/>
    <w:rsid w:val="36631C6B"/>
    <w:rsid w:val="384F13F6"/>
    <w:rsid w:val="3AF61300"/>
    <w:rsid w:val="400442DE"/>
    <w:rsid w:val="40783AF2"/>
    <w:rsid w:val="43E14DAA"/>
    <w:rsid w:val="46210897"/>
    <w:rsid w:val="4C401B23"/>
    <w:rsid w:val="51194866"/>
    <w:rsid w:val="52A34395"/>
    <w:rsid w:val="53491D61"/>
    <w:rsid w:val="55C220B3"/>
    <w:rsid w:val="6646288C"/>
    <w:rsid w:val="67075EE2"/>
    <w:rsid w:val="757C5983"/>
    <w:rsid w:val="7B640845"/>
    <w:rsid w:val="7D054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keepNext/>
      <w:keepLines/>
      <w:spacing w:before="260" w:after="260" w:line="412" w:lineRule="auto"/>
      <w:ind w:firstLine="628"/>
      <w:jc w:val="center"/>
      <w:textAlignment w:val="baseline"/>
      <w:outlineLvl w:val="1"/>
    </w:pPr>
    <w:rPr>
      <w:rFonts w:ascii="Arial" w:hAnsi="Arial" w:eastAsia="黑体" w:cs="Times New Roman"/>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basedOn w:val="8"/>
    <w:semiHidden/>
    <w:unhideWhenUsed/>
    <w:qFormat/>
    <w:uiPriority w:val="99"/>
    <w:rPr>
      <w:color w:val="0000FF"/>
      <w:u w:val="single"/>
    </w:rPr>
  </w:style>
  <w:style w:type="character" w:customStyle="1" w:styleId="10">
    <w:name w:val="页脚 字符"/>
    <w:basedOn w:val="8"/>
    <w:link w:val="3"/>
    <w:qFormat/>
    <w:uiPriority w:val="99"/>
    <w:rPr>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4821</Words>
  <Characters>4906</Characters>
  <Lines>54</Lines>
  <Paragraphs>15</Paragraphs>
  <TotalTime>2</TotalTime>
  <ScaleCrop>false</ScaleCrop>
  <LinksUpToDate>false</LinksUpToDate>
  <CharactersWithSpaces>4917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2022-08-18T03:42:00Z</dcterms:created>
  <dc:creator>Lenovo</dc:creator>
  <cp:lastModifiedBy>灬</cp:lastModifiedBy>
  <cp:lastPrinted>2023-01-16T07:04:00Z</cp:lastPrinted>
  <dcterms:modified xsi:type="dcterms:W3CDTF">2023-01-16T08:07:56Z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47242541617C495C955D1EE0255BD829</vt:lpwstr>
  </property>
</Properties>
</file>