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spacing w:before="0" w:after="0" w:line="540" w:lineRule="exact"/>
        <w:ind w:firstLine="0"/>
        <w:jc w:val="left"/>
        <w:rPr>
          <w:sz w:val="22"/>
          <w:szCs w:val="22"/>
        </w:rPr>
      </w:pPr>
      <w:bookmarkStart w:id="0" w:name="_Toc27578"/>
      <w:bookmarkEnd w:id="0"/>
      <w:bookmarkStart w:id="1" w:name="_Toc7922"/>
      <w:bookmarkEnd w:id="1"/>
      <w:bookmarkStart w:id="2" w:name="_Toc464117786"/>
      <w:bookmarkStart w:id="3" w:name="_Toc17904"/>
      <w:r>
        <w:rPr>
          <w:rFonts w:hint="eastAsia" w:ascii="方正小标宋简体" w:hAnsi="方正小标宋简体" w:eastAsia="方正小标宋简体" w:cs="仿宋_GB2312"/>
          <w:b w:val="0"/>
          <w:bCs w:val="0"/>
          <w:kern w:val="0"/>
          <w:sz w:val="32"/>
          <w:szCs w:val="32"/>
          <w:lang w:val="en-US" w:eastAsia="zh-CN"/>
        </w:rPr>
        <w:t>附件2：</w:t>
      </w:r>
      <w:bookmarkEnd w:id="2"/>
      <w:bookmarkEnd w:id="3"/>
    </w:p>
    <w:p>
      <w:pPr>
        <w:spacing w:line="540" w:lineRule="exact"/>
        <w:ind w:firstLine="880" w:firstLineChars="200"/>
        <w:jc w:val="center"/>
        <w:rPr>
          <w:rFonts w:hint="eastAsia"/>
        </w:rPr>
      </w:pPr>
      <w:r>
        <w:rPr>
          <w:rFonts w:hint="eastAsia" w:ascii="方正小标宋简体" w:hAnsi="方正小标宋简体" w:eastAsia="方正小标宋简体" w:cs="仿宋_GB2312"/>
          <w:b w:val="0"/>
          <w:bCs w:val="0"/>
          <w:kern w:val="0"/>
          <w:sz w:val="44"/>
          <w:szCs w:val="44"/>
        </w:rPr>
        <w:t>技术及相关要求</w:t>
      </w:r>
    </w:p>
    <w:p>
      <w:pPr>
        <w:pageBreakBefore w:val="0"/>
        <w:numPr>
          <w:ilvl w:val="0"/>
          <w:numId w:val="2"/>
        </w:numPr>
        <w:kinsoku/>
        <w:wordWrap/>
        <w:overflowPunct/>
        <w:topLinePunct w:val="0"/>
        <w:autoSpaceDE/>
        <w:autoSpaceDN/>
        <w:bidi w:val="0"/>
        <w:spacing w:line="360" w:lineRule="auto"/>
        <w:ind w:firstLine="640" w:firstLineChars="200"/>
        <w:textAlignment w:val="auto"/>
        <w:rPr>
          <w:rFonts w:hint="default" w:ascii="黑体" w:hAnsi="黑体" w:eastAsia="黑体" w:cs="仿宋_GB2312"/>
          <w:kern w:val="0"/>
          <w:sz w:val="32"/>
          <w:szCs w:val="32"/>
          <w:lang w:val="en-US" w:eastAsia="zh-CN"/>
        </w:rPr>
      </w:pPr>
      <w:r>
        <w:rPr>
          <w:rFonts w:hint="eastAsia" w:ascii="黑体" w:hAnsi="黑体" w:eastAsia="黑体" w:cs="仿宋_GB2312"/>
          <w:kern w:val="0"/>
          <w:sz w:val="32"/>
          <w:szCs w:val="32"/>
          <w:lang w:val="en-US" w:eastAsia="zh-CN"/>
        </w:rPr>
        <w:t>项目内容</w:t>
      </w:r>
      <w:r>
        <w:rPr>
          <w:rFonts w:hint="eastAsia" w:ascii="仿宋_GB2312" w:hAnsi="仿宋_GB2312" w:eastAsia="仿宋_GB2312" w:cs="仿宋_GB2312"/>
          <w:kern w:val="0"/>
          <w:sz w:val="32"/>
          <w:szCs w:val="32"/>
          <w:lang w:val="en-US" w:eastAsia="zh-CN"/>
        </w:rPr>
        <w:t>：按业主要求完成改造项目的所有劳务分包内容，包括但不限于内墙、外墙腻子及乳胶漆，生活用电改造，应急照明安装改造、网络线路提升改造，门窗更换、零星维修（破损窗户修复、防水堵漏，报废管件维修等）、楼顶防水卷材及部分琉璃瓦铺设（含龙骨支架）、屋面翻新、精保洁，瓷砖铺贴、成品保护等</w:t>
      </w:r>
    </w:p>
    <w:p>
      <w:pPr>
        <w:pageBreakBefore w:val="0"/>
        <w:widowControl/>
        <w:kinsoku/>
        <w:wordWrap/>
        <w:overflowPunct/>
        <w:topLinePunct w:val="0"/>
        <w:autoSpaceDE/>
        <w:autoSpaceDN/>
        <w:bidi w:val="0"/>
        <w:spacing w:line="360" w:lineRule="auto"/>
        <w:ind w:firstLine="640" w:firstLineChars="200"/>
        <w:jc w:val="left"/>
        <w:textAlignment w:val="auto"/>
        <w:rPr>
          <w:rFonts w:ascii="仿宋_GB2312" w:hAnsi="仿宋_GB2312" w:eastAsia="仿宋_GB2312" w:cs="仿宋_GB2312"/>
          <w:kern w:val="0"/>
          <w:sz w:val="32"/>
          <w:szCs w:val="32"/>
        </w:rPr>
      </w:pPr>
      <w:r>
        <w:rPr>
          <w:rFonts w:hint="eastAsia" w:ascii="黑体" w:hAnsi="黑体" w:eastAsia="黑体" w:cs="仿宋_GB2312"/>
          <w:kern w:val="0"/>
          <w:sz w:val="32"/>
          <w:szCs w:val="32"/>
        </w:rPr>
        <w:t>二、本文件提出的是最低限度的要求。</w:t>
      </w:r>
      <w:r>
        <w:rPr>
          <w:rFonts w:hint="eastAsia" w:ascii="仿宋_GB2312" w:hAnsi="仿宋_GB2312" w:eastAsia="仿宋_GB2312" w:cs="仿宋_GB2312"/>
          <w:kern w:val="0"/>
          <w:sz w:val="32"/>
          <w:szCs w:val="32"/>
        </w:rPr>
        <w:t>应达到或优于本文件要求，且符合国家有关标准和规范要求。本项目全部安全设施、施工、设备、材料、质量、安装及验收应不低于中华人民共和国相关的国家标准。如在项目实施期间，国家发布新标准或规范，按新要求执行。</w:t>
      </w:r>
    </w:p>
    <w:p>
      <w:pPr>
        <w:pageBreakBefore w:val="0"/>
        <w:kinsoku/>
        <w:wordWrap/>
        <w:overflowPunct/>
        <w:topLinePunct w:val="0"/>
        <w:autoSpaceDE/>
        <w:autoSpaceDN/>
        <w:bidi w:val="0"/>
        <w:spacing w:line="360" w:lineRule="auto"/>
        <w:ind w:firstLine="640" w:firstLineChars="200"/>
        <w:textAlignment w:val="auto"/>
        <w:rPr>
          <w:rFonts w:ascii="黑体" w:hAnsi="黑体" w:eastAsia="黑体" w:cs="仿宋_GB2312"/>
          <w:kern w:val="0"/>
          <w:sz w:val="32"/>
          <w:szCs w:val="32"/>
        </w:rPr>
      </w:pPr>
      <w:r>
        <w:rPr>
          <w:rFonts w:hint="eastAsia" w:ascii="黑体" w:hAnsi="黑体" w:eastAsia="黑体" w:cs="仿宋_GB2312"/>
          <w:kern w:val="0"/>
          <w:sz w:val="32"/>
          <w:szCs w:val="32"/>
          <w:lang w:val="en-US" w:eastAsia="zh-CN"/>
        </w:rPr>
        <w:t>三</w:t>
      </w:r>
      <w:r>
        <w:rPr>
          <w:rFonts w:hint="eastAsia" w:ascii="黑体" w:hAnsi="黑体" w:eastAsia="黑体" w:cs="仿宋_GB2312"/>
          <w:kern w:val="0"/>
          <w:sz w:val="32"/>
          <w:szCs w:val="32"/>
        </w:rPr>
        <w:t>、质量要求</w:t>
      </w:r>
    </w:p>
    <w:p>
      <w:pPr>
        <w:pageBreakBefore w:val="0"/>
        <w:kinsoku/>
        <w:wordWrap/>
        <w:overflowPunct/>
        <w:topLinePunct w:val="0"/>
        <w:autoSpaceDE/>
        <w:autoSpaceDN/>
        <w:bidi w:val="0"/>
        <w:adjustRightInd w:val="0"/>
        <w:snapToGrid w:val="0"/>
        <w:spacing w:line="360" w:lineRule="auto"/>
        <w:ind w:firstLine="640" w:firstLineChars="200"/>
        <w:jc w:val="left"/>
        <w:textAlignment w:val="auto"/>
        <w:rPr>
          <w:rFonts w:ascii="楷体" w:hAnsi="楷体" w:eastAsia="楷体" w:cs="仿宋_GB2312"/>
          <w:kern w:val="0"/>
          <w:sz w:val="32"/>
          <w:szCs w:val="32"/>
        </w:rPr>
      </w:pPr>
      <w:r>
        <w:rPr>
          <w:rFonts w:hint="eastAsia" w:ascii="楷体" w:hAnsi="楷体" w:eastAsia="楷体" w:cs="仿宋_GB2312"/>
          <w:kern w:val="0"/>
          <w:sz w:val="32"/>
          <w:szCs w:val="32"/>
        </w:rPr>
        <w:t>（一）工程质量要求</w:t>
      </w:r>
    </w:p>
    <w:p>
      <w:pPr>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本工程须</w:t>
      </w:r>
      <w:bookmarkStart w:id="5" w:name="_GoBack"/>
      <w:bookmarkEnd w:id="5"/>
      <w:r>
        <w:rPr>
          <w:rFonts w:hint="eastAsia" w:ascii="仿宋_GB2312" w:hAnsi="仿宋_GB2312" w:eastAsia="仿宋_GB2312" w:cs="仿宋_GB2312"/>
          <w:sz w:val="32"/>
          <w:szCs w:val="32"/>
        </w:rPr>
        <w:t>符合设计要求和相关国家、地方、行业最新标准，包括但不限于：</w:t>
      </w:r>
    </w:p>
    <w:p>
      <w:pPr>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《住宅装饰装修工程施工规范》（GB50327-2001）</w:t>
      </w:r>
    </w:p>
    <w:p>
      <w:pPr>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《建筑工程施工质量验收统一标准》（GB50300-2013）</w:t>
      </w:r>
    </w:p>
    <w:p>
      <w:pPr>
        <w:pageBreakBefore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《建筑装饰装修工程质量验收标准》（GB50210-2018）</w:t>
      </w:r>
    </w:p>
    <w:p>
      <w:pPr>
        <w:pageBreakBefore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《既有建筑维护与改造通用规范》（GB55022-2021）</w:t>
      </w:r>
    </w:p>
    <w:p>
      <w:pPr>
        <w:pageBreakBefore w:val="0"/>
        <w:numPr>
          <w:ilvl w:val="0"/>
          <w:numId w:val="3"/>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楷体" w:hAnsi="楷体" w:eastAsia="楷体" w:cs="仿宋_GB2312"/>
          <w:kern w:val="0"/>
          <w:sz w:val="32"/>
          <w:szCs w:val="32"/>
        </w:rPr>
      </w:pPr>
      <w:r>
        <w:rPr>
          <w:rFonts w:hint="eastAsia" w:ascii="楷体" w:hAnsi="楷体" w:eastAsia="楷体" w:cs="仿宋_GB2312"/>
          <w:kern w:val="0"/>
          <w:sz w:val="32"/>
          <w:szCs w:val="32"/>
        </w:rPr>
        <w:t>施工内容</w:t>
      </w:r>
      <w:r>
        <w:rPr>
          <w:rFonts w:hint="eastAsia" w:ascii="楷体" w:hAnsi="楷体" w:eastAsia="楷体" w:cs="仿宋_GB2312"/>
          <w:kern w:val="0"/>
          <w:sz w:val="32"/>
          <w:szCs w:val="32"/>
          <w:lang w:eastAsia="zh-CN"/>
        </w:rPr>
        <w:t>、</w:t>
      </w:r>
      <w:r>
        <w:rPr>
          <w:rFonts w:hint="eastAsia" w:ascii="楷体" w:hAnsi="楷体" w:eastAsia="楷体" w:cs="仿宋_GB2312"/>
          <w:kern w:val="0"/>
          <w:sz w:val="32"/>
          <w:szCs w:val="32"/>
        </w:rPr>
        <w:t>施工质量及规范</w:t>
      </w:r>
    </w:p>
    <w:p>
      <w:pPr>
        <w:pageBreakBefore w:val="0"/>
        <w:numPr>
          <w:ilvl w:val="0"/>
          <w:numId w:val="4"/>
        </w:numPr>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内墙、外墙腻子及乳胶漆：包括但不限于清除原有脱落、开裂墙面腻子，修复原有脱落、开裂墙面腻子（二道），打磨、粉刷等；需满足建筑装饰装修工程质量验收标准GB50210-2018及住宅室内装饰装修工程质量验收规范JGJT304-2013的相关要求，表面应平整、坚实、牢固、无粉化、无起皮和裂皮，颜色一致，平整光滑无刮痕、无砂眼、起皮、疙瘩、裂痕、透底等缺陷。</w:t>
      </w:r>
    </w:p>
    <w:p>
      <w:pPr>
        <w:pageBreakBefore w:val="0"/>
        <w:numPr>
          <w:ilvl w:val="0"/>
          <w:numId w:val="4"/>
        </w:numPr>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val="0"/>
          <w:bCs w:val="0"/>
          <w:kern w:val="0"/>
          <w:sz w:val="32"/>
          <w:szCs w:val="32"/>
          <w:lang w:val="en-US" w:eastAsia="zh-CN" w:bidi="ar-SA"/>
        </w:rPr>
        <w:t>生活用电改造，应急照明安装改造、网络线路提升改造</w:t>
      </w:r>
      <w:bookmarkStart w:id="4" w:name="_Toc381990005"/>
      <w:r>
        <w:rPr>
          <w:rFonts w:hint="eastAsia" w:ascii="仿宋_GB2312" w:hAnsi="仿宋_GB2312" w:eastAsia="仿宋_GB2312" w:cs="仿宋_GB2312"/>
          <w:b w:val="0"/>
          <w:bCs w:val="0"/>
          <w:kern w:val="0"/>
          <w:sz w:val="32"/>
          <w:szCs w:val="32"/>
          <w:lang w:val="en-US" w:eastAsia="zh-CN" w:bidi="ar-SA"/>
        </w:rPr>
        <w:t>：包括但</w:t>
      </w:r>
      <w:r>
        <w:rPr>
          <w:rFonts w:hint="eastAsia" w:ascii="仿宋_GB2312" w:hAnsi="仿宋_GB2312" w:eastAsia="仿宋_GB2312" w:cs="仿宋_GB2312"/>
          <w:b w:val="0"/>
          <w:bCs w:val="0"/>
          <w:kern w:val="0"/>
          <w:sz w:val="32"/>
          <w:szCs w:val="32"/>
          <w:highlight w:val="none"/>
          <w:lang w:val="en-US" w:eastAsia="zh-CN" w:bidi="ar-SA"/>
        </w:rPr>
        <w:t>不限于应急照明灯、开关插座、灯、摄像头等，</w:t>
      </w:r>
      <w:r>
        <w:rPr>
          <w:rFonts w:hint="default" w:ascii="仿宋_GB2312" w:hAnsi="仿宋_GB2312" w:eastAsia="仿宋_GB2312" w:cs="仿宋_GB2312"/>
          <w:kern w:val="0"/>
          <w:sz w:val="32"/>
          <w:szCs w:val="32"/>
          <w:highlight w:val="none"/>
          <w:lang w:val="en-US" w:eastAsia="zh-CN"/>
        </w:rPr>
        <w:t>未经允许不许随意破坏、更改公共电气设施，如避雷地线、保护接地等</w:t>
      </w:r>
      <w:r>
        <w:rPr>
          <w:rFonts w:hint="eastAsia" w:ascii="仿宋_GB2312" w:hAnsi="仿宋_GB2312" w:eastAsia="仿宋_GB2312" w:cs="仿宋_GB2312"/>
          <w:kern w:val="0"/>
          <w:sz w:val="32"/>
          <w:szCs w:val="32"/>
          <w:highlight w:val="none"/>
          <w:lang w:val="en-US" w:eastAsia="zh-CN"/>
        </w:rPr>
        <w:t>。</w:t>
      </w:r>
      <w:r>
        <w:rPr>
          <w:rFonts w:hint="default" w:ascii="仿宋_GB2312" w:hAnsi="仿宋_GB2312" w:eastAsia="仿宋_GB2312" w:cs="仿宋_GB2312"/>
          <w:kern w:val="0"/>
          <w:sz w:val="32"/>
          <w:szCs w:val="32"/>
          <w:highlight w:val="none"/>
          <w:lang w:val="en-US" w:eastAsia="zh-CN"/>
        </w:rPr>
        <w:t>墙面线管走向尽可能减少转弯，并且要避开壁镜、家具等物的安装位置，防止被电锤、钉子损伤并且不被推拉门、家具等物遮挡。</w:t>
      </w:r>
    </w:p>
    <w:p>
      <w:pPr>
        <w:pageBreakBefore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、门窗</w:t>
      </w:r>
      <w:r>
        <w:rPr>
          <w:rFonts w:hint="eastAsia" w:ascii="仿宋_GB2312" w:hAnsi="仿宋_GB2312" w:eastAsia="仿宋_GB2312" w:cs="仿宋_GB2312"/>
          <w:sz w:val="32"/>
          <w:szCs w:val="32"/>
          <w:highlight w:val="none"/>
          <w:lang w:val="en-US" w:eastAsia="zh-CN"/>
        </w:rPr>
        <w:t>改造</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包括但不限于门窗拆除、卫生清理，门窗（含五金配件及门锁）换新、钢质门油漆收边，</w:t>
      </w:r>
      <w:r>
        <w:rPr>
          <w:rFonts w:hint="eastAsia" w:ascii="仿宋_GB2312" w:hAnsi="仿宋_GB2312" w:eastAsia="仿宋_GB2312" w:cs="仿宋_GB2312"/>
          <w:sz w:val="32"/>
          <w:szCs w:val="32"/>
          <w:highlight w:val="none"/>
        </w:rPr>
        <w:t>门窗分项（铝合金门窗 、玻璃隔断、入户门、防火门窗）的洞口放线测量，确定门窗准确的加工尺寸；各类材料的现场运输清点；生产计划、运输计划编排；进场材料的二次运输工作；外框定位、固定及防雷接地的连接；外框四周发泡剂的填缝处理；窗框与外墙连接的周边注胶密封；固定玻璃、内扇及辅助部件（包含门窗扇外露执手）现场安装，玻璃周边的室内外注胶密封；成品保护及卫生清理及淋水试验；检试验及交工验收的配合、维修、保修等全部操作过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破损窗户维修时应保证其他构配件不收到任何损坏</w:t>
      </w:r>
    </w:p>
    <w:p>
      <w:pPr>
        <w:pageBreakBefore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、精保洁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包括但不限于地面保护、成品保护、卫生清理清洁等；</w:t>
      </w:r>
    </w:p>
    <w:p>
      <w:pPr>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（1）在进行装饰装修专业工程保洁时要严格挑选保洁工作人员，进行保洁时的任务交底工作（具体内容根据实际房型内的内容确定）。</w:t>
      </w:r>
    </w:p>
    <w:p>
      <w:pPr>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（2）必须对保洁人员的保洁工具进行审核，不能采用有害清洁剂和有损物品表面的工具进行保洁。</w:t>
      </w:r>
    </w:p>
    <w:p>
      <w:pPr>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（3）保洁工作完成后，清理现场，请管理人员（申请保洁工作的管理人员）进行验收检查，确保被保洁物品完好无损。</w:t>
      </w:r>
    </w:p>
    <w:p>
      <w:pPr>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（4）采用擦布进行物品（厨房、卫生洁具等）灰尘清除，要求表面干净、无灰尘、无污渍水渍，不可造成划痕等损害；</w:t>
      </w:r>
    </w:p>
    <w:p>
      <w:pPr>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（5）采用擦布（地板）进行地板灰尘清除，要求表面干净、无灰尘、无污渍，不可造成划痕等损害；</w:t>
      </w:r>
    </w:p>
    <w:p>
      <w:pPr>
        <w:pageBreakBefore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（6）采用擦布进行门、窗灰尘清除，要求表面干净、无灰尘、无污渍，不可造成划痕等损害。</w:t>
      </w:r>
    </w:p>
    <w:p>
      <w:pPr>
        <w:pageBreakBefore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防水堵漏：包括但不限于卫生间柔性涂料加丙纶网防水、屋面、楼梯间、阳台防水卷材施工、阳台天棚裂纹漏水维修、堵漏王封堵、液体注浆等；对渗漏的部位，先将内墙面的乳胶漆及腻子全部凿除干净后作防水处理，待防水层干燥后，再刮腻子打磨平整刷乳胶漆，外墙渗漏部位，用外墙密封胶打磨那后再作防水处理，要求全部作试水试验，保证不渗漏。</w:t>
      </w:r>
    </w:p>
    <w:p>
      <w:pPr>
        <w:pStyle w:val="2"/>
        <w:pageBreakBefore w:val="0"/>
        <w:kinsoku/>
        <w:wordWrap/>
        <w:overflowPunct/>
        <w:topLinePunct w:val="0"/>
        <w:autoSpaceDE/>
        <w:autoSpaceDN/>
        <w:bidi w:val="0"/>
        <w:spacing w:before="0" w:after="0" w:line="360" w:lineRule="auto"/>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6、零星维修：包括但不限于更换部分零配件、材料、成品，门窗维修、报废管道维修，维修过程中原则上采用规格型号相等的产品，不得破坏原有性能及功能良好的产品。</w:t>
      </w:r>
    </w:p>
    <w:p>
      <w:pPr>
        <w:pStyle w:val="2"/>
        <w:pageBreakBefore w:val="0"/>
        <w:kinsoku/>
        <w:wordWrap/>
        <w:overflowPunct/>
        <w:topLinePunct w:val="0"/>
        <w:autoSpaceDE/>
        <w:autoSpaceDN/>
        <w:bidi w:val="0"/>
        <w:spacing w:before="0" w:after="0" w:line="360" w:lineRule="auto"/>
        <w:jc w:val="left"/>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7、屋面翻新：包括但不限于清除屋面楼梯间、阳台原防水卷材、下楼外运、盖琉璃瓦、屋面楼梯间、阳台、浇筑细石混凝土（配钢筋网）、防水卷材铺贴。</w:t>
      </w:r>
    </w:p>
    <w:p>
      <w:pPr>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中标人</w:t>
      </w:r>
      <w:r>
        <w:rPr>
          <w:rFonts w:hint="eastAsia" w:ascii="仿宋_GB2312" w:hAnsi="仿宋_GB2312" w:eastAsia="仿宋_GB2312" w:cs="仿宋_GB2312"/>
          <w:sz w:val="32"/>
          <w:szCs w:val="32"/>
          <w:highlight w:val="none"/>
        </w:rPr>
        <w:t>应提供优质现场管理。</w:t>
      </w:r>
      <w:r>
        <w:rPr>
          <w:rFonts w:hint="eastAsia" w:ascii="仿宋_GB2312" w:hAnsi="仿宋_GB2312" w:eastAsia="仿宋_GB2312" w:cs="仿宋_GB2312"/>
          <w:sz w:val="32"/>
          <w:szCs w:val="32"/>
          <w:highlight w:val="none"/>
          <w:lang w:val="en-US" w:eastAsia="zh-CN"/>
        </w:rPr>
        <w:t>成交供应商</w:t>
      </w:r>
      <w:r>
        <w:rPr>
          <w:rFonts w:hint="eastAsia" w:ascii="仿宋_GB2312" w:hAnsi="仿宋_GB2312" w:eastAsia="仿宋_GB2312" w:cs="仿宋_GB2312"/>
          <w:sz w:val="32"/>
          <w:szCs w:val="32"/>
          <w:highlight w:val="none"/>
        </w:rPr>
        <w:t>对工程施工安全及文明施工、环保手续等负全责。应切实落实施工现场的安全管理措施，加强“三级教育”，并进行计生、治安、防火宣传，</w:t>
      </w:r>
      <w:r>
        <w:rPr>
          <w:rFonts w:hint="eastAsia" w:ascii="仿宋_GB2312" w:hAnsi="仿宋_GB2312" w:eastAsia="仿宋_GB2312" w:cs="仿宋_GB2312"/>
          <w:sz w:val="32"/>
          <w:szCs w:val="32"/>
          <w:highlight w:val="none"/>
          <w:lang w:val="en-US" w:eastAsia="zh-CN"/>
        </w:rPr>
        <w:t>中标人</w:t>
      </w:r>
      <w:r>
        <w:rPr>
          <w:rFonts w:hint="eastAsia" w:ascii="仿宋_GB2312" w:hAnsi="仿宋_GB2312" w:eastAsia="仿宋_GB2312" w:cs="仿宋_GB2312"/>
          <w:sz w:val="32"/>
          <w:szCs w:val="32"/>
          <w:highlight w:val="none"/>
        </w:rPr>
        <w:t>全体人员都必须参加教育，严格按安全规程操作，杜绝事故的发生，危及人身安全的隐患应立即进行整改或停工整改。</w:t>
      </w:r>
    </w:p>
    <w:bookmarkEnd w:id="4"/>
    <w:p>
      <w:pPr>
        <w:pageBreakBefore w:val="0"/>
        <w:kinsoku/>
        <w:wordWrap/>
        <w:overflowPunct/>
        <w:topLinePunct w:val="0"/>
        <w:autoSpaceDE/>
        <w:autoSpaceDN/>
        <w:bidi w:val="0"/>
        <w:spacing w:line="360" w:lineRule="auto"/>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四</w:t>
      </w:r>
      <w:r>
        <w:rPr>
          <w:rFonts w:hint="eastAsia" w:ascii="黑体" w:hAnsi="黑体" w:eastAsia="黑体" w:cs="黑体"/>
          <w:kern w:val="0"/>
          <w:sz w:val="32"/>
          <w:szCs w:val="32"/>
          <w:highlight w:val="none"/>
        </w:rPr>
        <w:t>、其他要求</w:t>
      </w:r>
    </w:p>
    <w:p>
      <w:pPr>
        <w:pageBreakBefore w:val="0"/>
        <w:kinsoku/>
        <w:wordWrap/>
        <w:overflowPunct/>
        <w:topLinePunct w:val="0"/>
        <w:autoSpaceDE/>
        <w:autoSpaceDN/>
        <w:bidi w:val="0"/>
        <w:spacing w:line="36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招标人</w:t>
      </w:r>
      <w:r>
        <w:rPr>
          <w:rFonts w:hint="eastAsia" w:ascii="仿宋_GB2312" w:hAnsi="仿宋_GB2312" w:eastAsia="仿宋_GB2312" w:cs="仿宋_GB2312"/>
          <w:kern w:val="0"/>
          <w:sz w:val="32"/>
          <w:szCs w:val="32"/>
        </w:rPr>
        <w:t>不组织现场踏勘，</w:t>
      </w:r>
      <w:r>
        <w:rPr>
          <w:rFonts w:hint="eastAsia" w:ascii="仿宋_GB2312" w:hAnsi="仿宋_GB2312" w:eastAsia="仿宋_GB2312" w:cs="仿宋_GB2312"/>
          <w:kern w:val="0"/>
          <w:sz w:val="32"/>
          <w:szCs w:val="32"/>
          <w:lang w:val="en-US" w:eastAsia="zh-CN"/>
        </w:rPr>
        <w:t>中标人</w:t>
      </w:r>
      <w:r>
        <w:rPr>
          <w:rFonts w:hint="eastAsia" w:ascii="仿宋_GB2312" w:hAnsi="仿宋_GB2312" w:eastAsia="仿宋_GB2312" w:cs="仿宋_GB2312"/>
          <w:kern w:val="0"/>
          <w:sz w:val="32"/>
          <w:szCs w:val="32"/>
        </w:rPr>
        <w:t>应自行对工程现场和周围环境进行踏勘和了解，并应充分考虑影响本次报价的因素、预计实施过程中各种不利因素，由此可能发生的费用均由</w:t>
      </w:r>
      <w:r>
        <w:rPr>
          <w:rFonts w:hint="eastAsia" w:ascii="仿宋_GB2312" w:hAnsi="仿宋_GB2312" w:eastAsia="仿宋_GB2312" w:cs="仿宋_GB2312"/>
          <w:kern w:val="0"/>
          <w:sz w:val="32"/>
          <w:szCs w:val="32"/>
          <w:lang w:val="en-US" w:eastAsia="zh-CN"/>
        </w:rPr>
        <w:t>中标人</w:t>
      </w:r>
      <w:r>
        <w:rPr>
          <w:rFonts w:hint="eastAsia" w:ascii="仿宋_GB2312" w:hAnsi="仿宋_GB2312" w:eastAsia="仿宋_GB2312" w:cs="仿宋_GB2312"/>
          <w:kern w:val="0"/>
          <w:sz w:val="32"/>
          <w:szCs w:val="32"/>
        </w:rPr>
        <w:t>考虑并包含在报价中。</w:t>
      </w:r>
      <w:r>
        <w:rPr>
          <w:rFonts w:hint="eastAsia" w:ascii="仿宋_GB2312" w:hAnsi="仿宋_GB2312" w:eastAsia="仿宋_GB2312" w:cs="仿宋_GB2312"/>
          <w:kern w:val="0"/>
          <w:sz w:val="32"/>
          <w:szCs w:val="32"/>
          <w:lang w:val="en-US" w:eastAsia="zh-CN"/>
        </w:rPr>
        <w:t>中标人</w:t>
      </w:r>
      <w:r>
        <w:rPr>
          <w:rFonts w:hint="eastAsia" w:ascii="仿宋_GB2312" w:hAnsi="仿宋_GB2312" w:eastAsia="仿宋_GB2312" w:cs="仿宋_GB2312"/>
          <w:kern w:val="0"/>
          <w:sz w:val="32"/>
          <w:szCs w:val="32"/>
        </w:rPr>
        <w:t>不得再以不完全了解现场情况等为理由而提出额外付款或延长工期等的要求，若有此类要求（因不可抗力因素导致的除外），</w:t>
      </w:r>
      <w:r>
        <w:rPr>
          <w:rFonts w:hint="eastAsia" w:ascii="仿宋_GB2312" w:hAnsi="仿宋_GB2312" w:eastAsia="仿宋_GB2312" w:cs="仿宋_GB2312"/>
          <w:kern w:val="0"/>
          <w:sz w:val="32"/>
          <w:szCs w:val="32"/>
          <w:lang w:val="en-US" w:eastAsia="zh-CN"/>
        </w:rPr>
        <w:t>招标人</w:t>
      </w:r>
      <w:r>
        <w:rPr>
          <w:rFonts w:hint="eastAsia" w:ascii="仿宋_GB2312" w:hAnsi="仿宋_GB2312" w:eastAsia="仿宋_GB2312" w:cs="仿宋_GB2312"/>
          <w:kern w:val="0"/>
          <w:sz w:val="32"/>
          <w:szCs w:val="32"/>
        </w:rPr>
        <w:t>将不作任何答复与考虑，</w:t>
      </w:r>
      <w:r>
        <w:rPr>
          <w:rFonts w:hint="eastAsia" w:ascii="仿宋_GB2312" w:hAnsi="仿宋_GB2312" w:eastAsia="仿宋_GB2312" w:cs="仿宋_GB2312"/>
          <w:kern w:val="0"/>
          <w:sz w:val="32"/>
          <w:szCs w:val="32"/>
          <w:lang w:val="en-US" w:eastAsia="zh-CN"/>
        </w:rPr>
        <w:t>中标人</w:t>
      </w:r>
      <w:r>
        <w:rPr>
          <w:rFonts w:hint="eastAsia" w:ascii="仿宋_GB2312" w:hAnsi="仿宋_GB2312" w:eastAsia="仿宋_GB2312" w:cs="仿宋_GB2312"/>
          <w:kern w:val="0"/>
          <w:sz w:val="32"/>
          <w:szCs w:val="32"/>
        </w:rPr>
        <w:t>应承担现场踏勘的责任和风险，踏勘现场的费用由</w:t>
      </w:r>
      <w:r>
        <w:rPr>
          <w:rFonts w:hint="eastAsia" w:ascii="仿宋_GB2312" w:hAnsi="仿宋_GB2312" w:eastAsia="仿宋_GB2312" w:cs="仿宋_GB2312"/>
          <w:kern w:val="0"/>
          <w:sz w:val="32"/>
          <w:szCs w:val="32"/>
          <w:lang w:val="en-US" w:eastAsia="zh-CN"/>
        </w:rPr>
        <w:t>中标人</w:t>
      </w:r>
      <w:r>
        <w:rPr>
          <w:rFonts w:hint="eastAsia" w:ascii="仿宋_GB2312" w:hAnsi="仿宋_GB2312" w:eastAsia="仿宋_GB2312" w:cs="仿宋_GB2312"/>
          <w:kern w:val="0"/>
          <w:sz w:val="32"/>
          <w:szCs w:val="32"/>
        </w:rPr>
        <w:t>自行承担。</w:t>
      </w:r>
    </w:p>
    <w:p>
      <w:pPr>
        <w:pageBreakBefore w:val="0"/>
        <w:widowControl/>
        <w:kinsoku/>
        <w:wordWrap/>
        <w:overflowPunct/>
        <w:topLinePunct w:val="0"/>
        <w:autoSpaceDE/>
        <w:autoSpaceDN/>
        <w:bidi w:val="0"/>
        <w:spacing w:line="360" w:lineRule="auto"/>
        <w:ind w:firstLine="640" w:firstLineChars="200"/>
        <w:jc w:val="left"/>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lang w:val="zh-CN"/>
        </w:rPr>
        <w:t>、</w:t>
      </w:r>
      <w:r>
        <w:rPr>
          <w:rFonts w:hint="eastAsia" w:ascii="黑体" w:hAnsi="黑体" w:eastAsia="黑体" w:cs="黑体"/>
          <w:kern w:val="0"/>
          <w:sz w:val="32"/>
          <w:szCs w:val="32"/>
        </w:rPr>
        <w:t>相关条款及违约责任</w:t>
      </w:r>
    </w:p>
    <w:p>
      <w:pPr>
        <w:pStyle w:val="23"/>
        <w:pageBreakBefore w:val="0"/>
        <w:tabs>
          <w:tab w:val="left" w:pos="195"/>
          <w:tab w:val="left" w:pos="1050"/>
          <w:tab w:val="left" w:pos="1407"/>
        </w:tabs>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 </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工程质量未达到设计施工图、</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、业主方要求的标准,</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有权要求</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限期整改，整改所发生的费用由</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自行承担。若因</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整改导致工作完成时间逾期的，则</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按工期延误的违约责任。</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整改完毕后仍不符合要求的，</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有权解除合同且要求</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承担合同总价款百分之十的违约金。</w:t>
      </w:r>
    </w:p>
    <w:p>
      <w:pPr>
        <w:pStyle w:val="26"/>
        <w:pageBreakBefore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、不得擅自将工程转包，若在施工合同履约过程中</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违反合同相关条款约定，不服从监理、业主和</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管理，且工程管理混乱施工质量差，或者</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认为</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已无法再继续履行合同，则</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有权单方面解除施工合同，并按</w:t>
      </w:r>
      <w:r>
        <w:rPr>
          <w:rFonts w:hint="eastAsia" w:ascii="仿宋_GB2312" w:hAnsi="仿宋_GB2312" w:eastAsia="仿宋_GB2312" w:cs="仿宋_GB2312"/>
          <w:sz w:val="32"/>
          <w:szCs w:val="32"/>
          <w:lang w:val="en-US" w:eastAsia="zh-CN"/>
        </w:rPr>
        <w:t>投标人</w:t>
      </w:r>
      <w:r>
        <w:rPr>
          <w:rFonts w:hint="eastAsia" w:ascii="仿宋_GB2312" w:hAnsi="仿宋_GB2312" w:eastAsia="仿宋_GB2312" w:cs="仿宋_GB2312"/>
          <w:sz w:val="32"/>
          <w:szCs w:val="32"/>
        </w:rPr>
        <w:t>实际所完成工程量的50%进行工程结算，同时进行经济赔偿并追究法律责任。</w:t>
      </w:r>
    </w:p>
    <w:p>
      <w:pPr>
        <w:pStyle w:val="26"/>
        <w:pageBreakBefore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 因</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原因导致</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向第三方承担任何形式的违约金、赔偿金或履行相应责任的，</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在支付相应款项或履行相应责任后，可凭支付违约金、赔偿金或履行责任的证明直接向</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追偿，而无须提供其他证据，</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对此应予以认可。</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有权在支付</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进度款或质保金中扣除相应赔偿款。如</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合同质保金不足以扣除上述款项，</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应在</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要求的时限内补足。</w:t>
      </w:r>
    </w:p>
    <w:p>
      <w:pPr>
        <w:pStyle w:val="26"/>
        <w:pageBreakBefore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5、如由于</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施工质量问题造成业主方和最终客户向</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进行索赔时，</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将停止支付任何款项，</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必须赔偿业主方和最终客户的损失。</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不能积极主动解决质量问题并赔偿损失时，</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可代为赔偿，并可在</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工程款中扣回或向乙方追索该笔赔偿金。</w:t>
      </w:r>
    </w:p>
    <w:p>
      <w:pPr>
        <w:pStyle w:val="26"/>
        <w:pageBreakBefore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原因延误工期，工程不能按约定的进度计划实施，每逾期1日，</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应向</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支付￥10000元/天的违约金。累计逾期超过10日时，</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有权解除合同且要求</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承担合同总价款百分之十的违约金。</w:t>
      </w:r>
    </w:p>
    <w:p>
      <w:pPr>
        <w:pStyle w:val="26"/>
        <w:pageBreakBefore w:val="0"/>
        <w:kinsoku/>
        <w:wordWrap/>
        <w:overflowPunct/>
        <w:topLinePunct w:val="0"/>
        <w:autoSpaceDE/>
        <w:autoSpaceDN/>
        <w:bidi w:val="0"/>
        <w:spacing w:after="0" w:line="36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如不服从</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的管理、不积极配合</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及其他相关单位工作，则</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有权视具体情形每次处以￥1000─</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000元的违约金。</w:t>
      </w:r>
    </w:p>
    <w:p>
      <w:pPr>
        <w:pStyle w:val="23"/>
        <w:pageBreakBefore w:val="0"/>
        <w:widowControl w:val="0"/>
        <w:tabs>
          <w:tab w:val="left" w:pos="195"/>
          <w:tab w:val="left" w:pos="1050"/>
          <w:tab w:val="left" w:pos="1407"/>
        </w:tabs>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bidi="ar-SA"/>
        </w:rPr>
        <w:t>中标人应依法维护所属人员的合法权益，按时、足额发放劳务作业人员的劳务报酬；及时办理、申报和变更社会保险或人身综合保险，；提供劳动保护设施设备，发放符合各工种要求的劳动防护用品；组织法律法规规定的各项安全技术培训和上岗前的有关安全、消防等规章制度的培训；承担不按法律法规规定履行或不完全履行义务所产生的一切后果。</w:t>
      </w:r>
    </w:p>
    <w:p>
      <w:pPr>
        <w:pStyle w:val="23"/>
        <w:pageBreakBefore w:val="0"/>
        <w:widowControl w:val="0"/>
        <w:tabs>
          <w:tab w:val="left" w:pos="195"/>
          <w:tab w:val="left" w:pos="1050"/>
          <w:tab w:val="left" w:pos="1407"/>
        </w:tabs>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9、中标人不得无故拖欠民工工资，在招标人按合同支付工程款的前提下，由于中标人拖欠民工工资,一经发现，视情节轻重处以 2 万-5万元的违约金处罚；造成民工在招标人办公场所或施工现场等地上访、滋事，每发生一次，处以 10 万元的违约金处罚。招标人有权在向中标人发出书面通知后直接在应支付中标人的工程进度款中扣除。</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32"/>
          <w:szCs w:val="32"/>
          <w:lang w:val="en-US" w:eastAsia="zh-CN" w:bidi="ar-SA"/>
        </w:rPr>
        <w:t>10、</w:t>
      </w:r>
      <w:r>
        <w:rPr>
          <w:rFonts w:hint="eastAsia" w:ascii="仿宋_GB2312" w:hAnsi="仿宋_GB2312" w:eastAsia="仿宋_GB2312" w:cs="仿宋_GB2312"/>
          <w:sz w:val="28"/>
          <w:szCs w:val="28"/>
        </w:rPr>
        <w:t>严格执行国家有关安全生产的法律法规和有关国家、行业标准。在施工期间人员、设备、火灾、管线等重大事故为零。</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28"/>
          <w:szCs w:val="28"/>
          <w:lang w:val="en-US" w:eastAsia="zh-CN"/>
        </w:rPr>
        <w:t>11、中标人</w:t>
      </w:r>
      <w:r>
        <w:rPr>
          <w:rFonts w:hint="eastAsia" w:ascii="仿宋_GB2312" w:hAnsi="仿宋_GB2312" w:eastAsia="仿宋_GB2312" w:cs="仿宋_GB2312"/>
          <w:sz w:val="28"/>
          <w:szCs w:val="28"/>
        </w:rPr>
        <w:t>对劳务分包范围内的工程质量向</w:t>
      </w:r>
      <w:r>
        <w:rPr>
          <w:rFonts w:hint="eastAsia" w:ascii="仿宋_GB2312" w:hAnsi="仿宋_GB2312" w:eastAsia="仿宋_GB2312" w:cs="仿宋_GB2312"/>
          <w:sz w:val="28"/>
          <w:szCs w:val="28"/>
          <w:lang w:val="en-US" w:eastAsia="zh-CN"/>
        </w:rPr>
        <w:t>招标人</w:t>
      </w:r>
      <w:r>
        <w:rPr>
          <w:rFonts w:hint="eastAsia" w:ascii="仿宋_GB2312" w:hAnsi="仿宋_GB2312" w:eastAsia="仿宋_GB2312" w:cs="仿宋_GB2312"/>
          <w:sz w:val="28"/>
          <w:szCs w:val="28"/>
        </w:rPr>
        <w:t>负责，组织持有相应资格证书、工种搭配合理的熟练工人投入工作；自觉遵守法律法规及有关规章制度</w:t>
      </w:r>
      <w:r>
        <w:rPr>
          <w:rFonts w:hint="eastAsia" w:ascii="仿宋_GB2312" w:hAnsi="仿宋_GB2312" w:eastAsia="仿宋_GB2312" w:cs="仿宋_GB2312"/>
          <w:sz w:val="28"/>
          <w:szCs w:val="28"/>
          <w:lang w:eastAsia="zh-CN"/>
        </w:rPr>
        <w:t>。</w:t>
      </w:r>
    </w:p>
    <w:p>
      <w:pPr>
        <w:pStyle w:val="23"/>
        <w:pageBreakBefore w:val="0"/>
        <w:widowControl w:val="0"/>
        <w:tabs>
          <w:tab w:val="left" w:pos="195"/>
          <w:tab w:val="left" w:pos="1050"/>
          <w:tab w:val="left" w:pos="1407"/>
        </w:tabs>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、保修服务</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按</w:t>
      </w:r>
      <w:r>
        <w:rPr>
          <w:rFonts w:hint="eastAsia" w:ascii="仿宋_GB2312" w:hAnsi="仿宋_GB2312" w:eastAsia="仿宋_GB2312" w:cs="仿宋_GB2312"/>
          <w:color w:val="000000"/>
          <w:sz w:val="28"/>
          <w:szCs w:val="28"/>
          <w:highlight w:val="none"/>
        </w:rPr>
        <w:t>《建设工程质量管理条例》及</w:t>
      </w:r>
      <w:r>
        <w:rPr>
          <w:rFonts w:hint="eastAsia" w:ascii="仿宋_GB2312" w:hAnsi="仿宋_GB2312" w:eastAsia="仿宋_GB2312" w:cs="仿宋_GB2312"/>
          <w:color w:val="000000"/>
          <w:sz w:val="28"/>
          <w:szCs w:val="28"/>
          <w:highlight w:val="none"/>
          <w:lang w:val="en-US" w:eastAsia="zh-CN"/>
        </w:rPr>
        <w:t>《总承包合同》</w:t>
      </w:r>
      <w:r>
        <w:rPr>
          <w:rFonts w:hint="eastAsia" w:ascii="仿宋_GB2312" w:hAnsi="仿宋_GB2312" w:eastAsia="仿宋_GB2312" w:cs="仿宋_GB2312"/>
          <w:color w:val="000000"/>
          <w:sz w:val="28"/>
          <w:szCs w:val="28"/>
          <w:highlight w:val="none"/>
        </w:rPr>
        <w:t>有关规定</w:t>
      </w:r>
      <w:r>
        <w:rPr>
          <w:rFonts w:hint="eastAsia" w:ascii="仿宋_GB2312" w:hAnsi="仿宋_GB2312" w:eastAsia="仿宋_GB2312" w:cs="仿宋_GB2312"/>
          <w:color w:val="000000"/>
          <w:sz w:val="28"/>
          <w:szCs w:val="28"/>
          <w:highlight w:val="none"/>
          <w:lang w:val="en-US" w:eastAsia="zh-CN"/>
        </w:rPr>
        <w:t>执行</w:t>
      </w:r>
      <w:r>
        <w:rPr>
          <w:rFonts w:hint="eastAsia" w:ascii="仿宋_GB2312" w:hAnsi="仿宋_GB2312" w:eastAsia="仿宋_GB2312" w:cs="仿宋_GB2312"/>
          <w:color w:val="000000"/>
          <w:sz w:val="28"/>
          <w:szCs w:val="28"/>
          <w:highlight w:val="none"/>
        </w:rPr>
        <w:t>，工程的质量保修期如下：</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①</w:t>
      </w:r>
      <w:r>
        <w:rPr>
          <w:rFonts w:hint="eastAsia" w:ascii="仿宋_GB2312" w:hAnsi="仿宋_GB2312" w:eastAsia="仿宋_GB2312" w:cs="仿宋_GB2312"/>
          <w:color w:val="000000"/>
          <w:sz w:val="28"/>
          <w:szCs w:val="28"/>
          <w:highlight w:val="none"/>
        </w:rPr>
        <w:t>屋面防水工程、有防水要求的卫生间、房间和外墙面的防渗为</w:t>
      </w:r>
      <w:r>
        <w:rPr>
          <w:rFonts w:hint="eastAsia" w:ascii="仿宋_GB2312" w:hAnsi="仿宋_GB2312" w:eastAsia="仿宋_GB2312" w:cs="仿宋_GB2312"/>
          <w:color w:val="000000"/>
          <w:sz w:val="28"/>
          <w:szCs w:val="28"/>
          <w:highlight w:val="none"/>
          <w:lang w:val="en-US" w:eastAsia="zh-CN"/>
        </w:rPr>
        <w:t>5</w:t>
      </w:r>
      <w:r>
        <w:rPr>
          <w:rFonts w:hint="eastAsia" w:ascii="仿宋_GB2312" w:hAnsi="仿宋_GB2312" w:eastAsia="仿宋_GB2312" w:cs="仿宋_GB2312"/>
          <w:color w:val="000000"/>
          <w:sz w:val="28"/>
          <w:szCs w:val="28"/>
          <w:highlight w:val="none"/>
        </w:rPr>
        <w:t>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②</w:t>
      </w:r>
      <w:r>
        <w:rPr>
          <w:rFonts w:hint="eastAsia" w:ascii="仿宋_GB2312" w:hAnsi="仿宋_GB2312" w:eastAsia="仿宋_GB2312" w:cs="仿宋_GB2312"/>
          <w:color w:val="000000"/>
          <w:sz w:val="28"/>
          <w:szCs w:val="28"/>
          <w:highlight w:val="none"/>
        </w:rPr>
        <w:t>装修工程为</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 xml:space="preserve"> 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③</w:t>
      </w:r>
      <w:r>
        <w:rPr>
          <w:rFonts w:hint="eastAsia" w:ascii="仿宋_GB2312" w:hAnsi="仿宋_GB2312" w:eastAsia="仿宋_GB2312" w:cs="仿宋_GB2312"/>
          <w:color w:val="000000"/>
          <w:sz w:val="28"/>
          <w:szCs w:val="28"/>
          <w:highlight w:val="none"/>
        </w:rPr>
        <w:t xml:space="preserve">电气管线、给排水管道、设备安装工程为 </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 xml:space="preserve"> 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④</w:t>
      </w:r>
      <w:r>
        <w:rPr>
          <w:rFonts w:hint="eastAsia" w:ascii="仿宋_GB2312" w:hAnsi="仿宋_GB2312" w:eastAsia="仿宋_GB2312" w:cs="仿宋_GB2312"/>
          <w:color w:val="000000"/>
          <w:sz w:val="28"/>
          <w:szCs w:val="28"/>
          <w:highlight w:val="none"/>
        </w:rPr>
        <w:t>供热与供冷系统为</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 xml:space="preserve"> 个采暖期、供冷期；</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⑤</w:t>
      </w:r>
      <w:r>
        <w:rPr>
          <w:rFonts w:hint="eastAsia" w:ascii="仿宋_GB2312" w:hAnsi="仿宋_GB2312" w:eastAsia="仿宋_GB2312" w:cs="仿宋_GB2312"/>
          <w:color w:val="000000"/>
          <w:sz w:val="28"/>
          <w:szCs w:val="28"/>
          <w:highlight w:val="none"/>
        </w:rPr>
        <w:t xml:space="preserve">其他项目保修期限约定如下： </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年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质量保修期自工程竣工验收合格之日起计算。</w:t>
      </w:r>
    </w:p>
    <w:p>
      <w:pPr>
        <w:pStyle w:val="23"/>
        <w:pageBreakBefore w:val="0"/>
        <w:widowControl w:val="0"/>
        <w:tabs>
          <w:tab w:val="left" w:pos="195"/>
          <w:tab w:val="left" w:pos="1050"/>
          <w:tab w:val="left" w:pos="1407"/>
        </w:tabs>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）乙方确保在保修期间接报24 小时内到达现场，作出故障诊断，在保证维修工程质量的前提条件下，当日维修完毕。对因特殊原因(如气候、材料等因素)无法按合同约定时间内完成维修的，应采取保证项目工作、生活正常进行的措施，并在具备条件后立即组织抢修。</w:t>
      </w:r>
    </w:p>
    <w:p>
      <w:pPr>
        <w:pStyle w:val="23"/>
        <w:pageBreakBefore w:val="0"/>
        <w:widowControl w:val="0"/>
        <w:tabs>
          <w:tab w:val="left" w:pos="195"/>
          <w:tab w:val="left" w:pos="1050"/>
          <w:tab w:val="left" w:pos="1407"/>
        </w:tabs>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同意，如乙方不能满足保修的要求，甲方可另请第三方负责维修工作，费用由乙方承担，并且甲方在付给第三方费用的基础上向乙方加收15％的管理费，甲方付给第三方的费用经甲方签字即可，无须乙方认可。</w:t>
      </w:r>
    </w:p>
    <w:p>
      <w:pPr>
        <w:pStyle w:val="23"/>
        <w:pageBreakBefore w:val="0"/>
        <w:widowControl w:val="0"/>
        <w:tabs>
          <w:tab w:val="left" w:pos="195"/>
          <w:tab w:val="left" w:pos="1050"/>
          <w:tab w:val="left" w:pos="1407"/>
        </w:tabs>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必须采取一切有效措施，确保按照甲方要求的竣工日期完工，不得延误。若因为乙方原因不能按照合同约定的工期完成任务，则甲方有权单方终止施工合同，并将未完成的工程项目无条件交由第三方完成，同时，甲方对乙方已完成的工程量和费用按50%进行结算，乙方必须无条件的服从并在3天之内撤场。若因甲方及其他原因所造成的，则工期可相应的顺延。</w:t>
      </w:r>
    </w:p>
    <w:p>
      <w:pPr>
        <w:pStyle w:val="23"/>
        <w:pageBreakBefore w:val="0"/>
        <w:widowControl w:val="0"/>
        <w:tabs>
          <w:tab w:val="left" w:pos="195"/>
          <w:tab w:val="left" w:pos="1050"/>
          <w:tab w:val="left" w:pos="1407"/>
        </w:tabs>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、双方对工程质量有争议，由双方同意的工程质量检测机构鉴定，所需费用及因此造成的损失，由责任方承担。若双方均有责任，则根据其双方责任分别承担。</w:t>
      </w:r>
    </w:p>
    <w:p>
      <w:pPr>
        <w:pStyle w:val="22"/>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lang w:eastAsia="zh-CN"/>
        </w:rPr>
        <w:t>的工作</w:t>
      </w:r>
    </w:p>
    <w:p>
      <w:pPr>
        <w:pageBreakBefore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（1）组织相关人员参加施工图或作法说明的现场交底，拟定施工方案和编排工程进度计划交甲方审定，</w:t>
      </w:r>
    </w:p>
    <w:p>
      <w:pPr>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中标人</w:t>
      </w:r>
      <w:r>
        <w:rPr>
          <w:rFonts w:hint="eastAsia" w:ascii="仿宋_GB2312" w:hAnsi="仿宋_GB2312" w:eastAsia="仿宋_GB2312" w:cs="仿宋_GB2312"/>
          <w:kern w:val="0"/>
          <w:sz w:val="32"/>
          <w:szCs w:val="32"/>
        </w:rPr>
        <w:t>应承担本工程施工范围内的施工安全责任(包括整个施工过程)，如出现安全事故，所有责任及造成的一切经济损失由</w:t>
      </w:r>
      <w:r>
        <w:rPr>
          <w:rFonts w:hint="eastAsia" w:ascii="仿宋_GB2312" w:hAnsi="仿宋_GB2312" w:eastAsia="仿宋_GB2312" w:cs="仿宋_GB2312"/>
          <w:kern w:val="0"/>
          <w:sz w:val="32"/>
          <w:szCs w:val="32"/>
          <w:lang w:val="en-US" w:eastAsia="zh-CN"/>
        </w:rPr>
        <w:t>中标人</w:t>
      </w:r>
      <w:r>
        <w:rPr>
          <w:rFonts w:hint="eastAsia" w:ascii="仿宋_GB2312" w:hAnsi="仿宋_GB2312" w:eastAsia="仿宋_GB2312" w:cs="仿宋_GB2312"/>
          <w:kern w:val="0"/>
          <w:sz w:val="32"/>
          <w:szCs w:val="32"/>
        </w:rPr>
        <w:t>承担，与</w:t>
      </w:r>
      <w:r>
        <w:rPr>
          <w:rFonts w:hint="eastAsia" w:ascii="仿宋_GB2312" w:hAnsi="仿宋_GB2312" w:eastAsia="仿宋_GB2312" w:cs="仿宋_GB2312"/>
          <w:kern w:val="0"/>
          <w:sz w:val="32"/>
          <w:szCs w:val="32"/>
          <w:lang w:val="en-US" w:eastAsia="zh-CN"/>
        </w:rPr>
        <w:t>招标</w:t>
      </w:r>
      <w:r>
        <w:rPr>
          <w:rFonts w:hint="eastAsia" w:ascii="仿宋_GB2312" w:hAnsi="仿宋_GB2312" w:eastAsia="仿宋_GB2312" w:cs="仿宋_GB2312"/>
          <w:kern w:val="0"/>
          <w:sz w:val="32"/>
          <w:szCs w:val="32"/>
        </w:rPr>
        <w:t>人无关。由此给</w:t>
      </w:r>
      <w:r>
        <w:rPr>
          <w:rFonts w:hint="eastAsia" w:ascii="仿宋_GB2312" w:hAnsi="仿宋_GB2312" w:eastAsia="仿宋_GB2312" w:cs="仿宋_GB2312"/>
          <w:kern w:val="0"/>
          <w:sz w:val="32"/>
          <w:szCs w:val="32"/>
          <w:lang w:val="en-US" w:eastAsia="zh-CN"/>
        </w:rPr>
        <w:t>招标人</w:t>
      </w:r>
      <w:r>
        <w:rPr>
          <w:rFonts w:hint="eastAsia" w:ascii="仿宋_GB2312" w:hAnsi="仿宋_GB2312" w:eastAsia="仿宋_GB2312" w:cs="仿宋_GB2312"/>
          <w:kern w:val="0"/>
          <w:sz w:val="32"/>
          <w:szCs w:val="32"/>
        </w:rPr>
        <w:t>人造成损失的，</w:t>
      </w:r>
      <w:r>
        <w:rPr>
          <w:rFonts w:hint="eastAsia" w:ascii="仿宋_GB2312" w:hAnsi="仿宋_GB2312" w:eastAsia="仿宋_GB2312" w:cs="仿宋_GB2312"/>
          <w:kern w:val="0"/>
          <w:sz w:val="32"/>
          <w:szCs w:val="32"/>
          <w:lang w:val="en-US" w:eastAsia="zh-CN"/>
        </w:rPr>
        <w:t>招标</w:t>
      </w:r>
      <w:r>
        <w:rPr>
          <w:rFonts w:hint="eastAsia" w:ascii="仿宋_GB2312" w:hAnsi="仿宋_GB2312" w:eastAsia="仿宋_GB2312" w:cs="仿宋_GB2312"/>
          <w:kern w:val="0"/>
          <w:sz w:val="32"/>
          <w:szCs w:val="32"/>
        </w:rPr>
        <w:t>人有权向</w:t>
      </w:r>
      <w:r>
        <w:rPr>
          <w:rFonts w:hint="eastAsia" w:ascii="仿宋_GB2312" w:hAnsi="仿宋_GB2312" w:eastAsia="仿宋_GB2312" w:cs="仿宋_GB2312"/>
          <w:kern w:val="0"/>
          <w:sz w:val="32"/>
          <w:szCs w:val="32"/>
          <w:lang w:val="en-US" w:eastAsia="zh-CN"/>
        </w:rPr>
        <w:t>中标人</w:t>
      </w:r>
      <w:r>
        <w:rPr>
          <w:rFonts w:hint="eastAsia" w:ascii="仿宋_GB2312" w:hAnsi="仿宋_GB2312" w:eastAsia="仿宋_GB2312" w:cs="仿宋_GB2312"/>
          <w:kern w:val="0"/>
          <w:sz w:val="32"/>
          <w:szCs w:val="32"/>
        </w:rPr>
        <w:t>追偿。</w:t>
      </w:r>
    </w:p>
    <w:p>
      <w:pPr>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（3）按规范和设计要求及</w:t>
      </w:r>
      <w:r>
        <w:rPr>
          <w:rFonts w:hint="eastAsia" w:ascii="仿宋_GB2312" w:hAnsi="仿宋_GB2312" w:eastAsia="仿宋_GB2312" w:cs="仿宋_GB2312"/>
          <w:kern w:val="0"/>
          <w:sz w:val="32"/>
          <w:szCs w:val="32"/>
          <w:lang w:val="en-US" w:eastAsia="zh-CN"/>
        </w:rPr>
        <w:t>招标人</w:t>
      </w:r>
      <w:r>
        <w:rPr>
          <w:rFonts w:hint="eastAsia" w:ascii="仿宋_GB2312" w:hAnsi="仿宋_GB2312" w:eastAsia="仿宋_GB2312" w:cs="仿宋_GB2312"/>
          <w:kern w:val="0"/>
          <w:sz w:val="32"/>
          <w:szCs w:val="32"/>
        </w:rPr>
        <w:t>审定的施工方案和进度计划组织施工，保质、保量、按期完成施工任务。现场员工的临时食宿问题由</w:t>
      </w:r>
      <w:r>
        <w:rPr>
          <w:rFonts w:hint="eastAsia" w:ascii="仿宋_GB2312" w:hAnsi="仿宋_GB2312" w:eastAsia="仿宋_GB2312" w:cs="仿宋_GB2312"/>
          <w:kern w:val="0"/>
          <w:sz w:val="32"/>
          <w:szCs w:val="32"/>
          <w:lang w:val="en-US" w:eastAsia="zh-CN"/>
        </w:rPr>
        <w:t>中标人</w:t>
      </w:r>
      <w:r>
        <w:rPr>
          <w:rFonts w:hint="eastAsia" w:ascii="仿宋_GB2312" w:hAnsi="仿宋_GB2312" w:eastAsia="仿宋_GB2312" w:cs="仿宋_GB2312"/>
          <w:kern w:val="0"/>
          <w:sz w:val="32"/>
          <w:szCs w:val="32"/>
        </w:rPr>
        <w:t>自理。</w:t>
      </w:r>
    </w:p>
    <w:p>
      <w:pPr>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严格执行施工规范、安全操作规程、防火安全规定、环境保护规定。严格按照图纸或作法说明进行施工，做好各项质量检查记录。</w:t>
      </w:r>
    </w:p>
    <w:p>
      <w:pPr>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 遵守国家或地方政府及有关部门对施工现场管理的规定，妥善保护好施工现场周围建筑物、设备管线等成品保护，做好施工现场保卫和垃圾清理保洁等工作，在工程完工前将清理好的垃圾堆放至</w:t>
      </w:r>
      <w:r>
        <w:rPr>
          <w:rFonts w:hint="eastAsia" w:ascii="仿宋_GB2312" w:hAnsi="仿宋_GB2312" w:eastAsia="仿宋_GB2312" w:cs="仿宋_GB2312"/>
          <w:kern w:val="0"/>
          <w:sz w:val="32"/>
          <w:szCs w:val="32"/>
          <w:lang w:val="en-US" w:eastAsia="zh-CN"/>
        </w:rPr>
        <w:t>招标人</w:t>
      </w:r>
      <w:r>
        <w:rPr>
          <w:rFonts w:hint="eastAsia" w:ascii="仿宋_GB2312" w:hAnsi="仿宋_GB2312" w:eastAsia="仿宋_GB2312" w:cs="仿宋_GB2312"/>
          <w:kern w:val="0"/>
          <w:sz w:val="32"/>
          <w:szCs w:val="32"/>
        </w:rPr>
        <w:t>指定区域。</w:t>
      </w:r>
    </w:p>
    <w:p>
      <w:pPr>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（7）工程竣工未移交之前，负责对现场的一切设施和工程成品及半成品进行保护。如发生对水、电、卫、通讯、闭路管线等设备及其他破坏，造成</w:t>
      </w:r>
      <w:r>
        <w:rPr>
          <w:rFonts w:hint="eastAsia" w:ascii="仿宋_GB2312" w:hAnsi="仿宋_GB2312" w:eastAsia="仿宋_GB2312" w:cs="仿宋_GB2312"/>
          <w:kern w:val="0"/>
          <w:sz w:val="32"/>
          <w:szCs w:val="32"/>
          <w:lang w:val="en-US" w:eastAsia="zh-CN"/>
        </w:rPr>
        <w:t>招标人</w:t>
      </w:r>
      <w:r>
        <w:rPr>
          <w:rFonts w:hint="eastAsia" w:ascii="仿宋_GB2312" w:hAnsi="仿宋_GB2312" w:eastAsia="仿宋_GB2312" w:cs="仿宋_GB2312"/>
          <w:kern w:val="0"/>
          <w:sz w:val="32"/>
          <w:szCs w:val="32"/>
        </w:rPr>
        <w:t>或第三方损失的，由</w:t>
      </w:r>
      <w:r>
        <w:rPr>
          <w:rFonts w:hint="eastAsia" w:ascii="仿宋_GB2312" w:hAnsi="仿宋_GB2312" w:eastAsia="仿宋_GB2312" w:cs="仿宋_GB2312"/>
          <w:kern w:val="0"/>
          <w:sz w:val="32"/>
          <w:szCs w:val="32"/>
          <w:lang w:val="en-US" w:eastAsia="zh-CN"/>
        </w:rPr>
        <w:t>中标人</w:t>
      </w:r>
      <w:r>
        <w:rPr>
          <w:rFonts w:hint="eastAsia" w:ascii="仿宋_GB2312" w:hAnsi="仿宋_GB2312" w:eastAsia="仿宋_GB2312" w:cs="仿宋_GB2312"/>
          <w:kern w:val="0"/>
          <w:sz w:val="32"/>
          <w:szCs w:val="32"/>
        </w:rPr>
        <w:t>全额赔偿。</w:t>
      </w:r>
    </w:p>
    <w:p>
      <w:pPr>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（8）服从</w:t>
      </w:r>
      <w:r>
        <w:rPr>
          <w:rFonts w:hint="eastAsia" w:ascii="仿宋_GB2312" w:hAnsi="仿宋_GB2312" w:eastAsia="仿宋_GB2312" w:cs="仿宋_GB2312"/>
          <w:kern w:val="0"/>
          <w:sz w:val="32"/>
          <w:szCs w:val="32"/>
          <w:lang w:val="en-US" w:eastAsia="zh-CN"/>
        </w:rPr>
        <w:t>招标人</w:t>
      </w:r>
      <w:r>
        <w:rPr>
          <w:rFonts w:hint="eastAsia" w:ascii="仿宋_GB2312" w:hAnsi="仿宋_GB2312" w:eastAsia="仿宋_GB2312" w:cs="仿宋_GB2312"/>
          <w:kern w:val="0"/>
          <w:sz w:val="32"/>
          <w:szCs w:val="32"/>
        </w:rPr>
        <w:t>、业主及监理对现场安全文明施工的要求，不能随地大小便，否则</w:t>
      </w:r>
      <w:r>
        <w:rPr>
          <w:rFonts w:hint="eastAsia" w:ascii="仿宋_GB2312" w:hAnsi="仿宋_GB2312" w:eastAsia="仿宋_GB2312" w:cs="仿宋_GB2312"/>
          <w:kern w:val="0"/>
          <w:sz w:val="32"/>
          <w:szCs w:val="32"/>
          <w:lang w:val="en-US" w:eastAsia="zh-CN"/>
        </w:rPr>
        <w:t>招标人</w:t>
      </w:r>
      <w:r>
        <w:rPr>
          <w:rFonts w:hint="eastAsia" w:ascii="仿宋_GB2312" w:hAnsi="仿宋_GB2312" w:eastAsia="仿宋_GB2312" w:cs="仿宋_GB2312"/>
          <w:kern w:val="0"/>
          <w:sz w:val="32"/>
          <w:szCs w:val="32"/>
        </w:rPr>
        <w:t>有权处罚，做到工完场清并对所完成的精装修区域全面进行保洁。</w:t>
      </w:r>
    </w:p>
    <w:p>
      <w:pPr>
        <w:pStyle w:val="23"/>
        <w:pageBreakBefore w:val="0"/>
        <w:tabs>
          <w:tab w:val="left" w:pos="195"/>
          <w:tab w:val="left" w:pos="840"/>
          <w:tab w:val="left" w:pos="1050"/>
          <w:tab w:val="left" w:pos="1827"/>
        </w:tabs>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的批准，工程任何部分均不得隐蔽或使之无法查看。</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应在自检合格后，在隐蔽和中间验收24小时前通知</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w:t>
      </w:r>
    </w:p>
    <w:p>
      <w:pPr>
        <w:pageBreakBefore w:val="0"/>
        <w:kinsoku/>
        <w:wordWrap/>
        <w:overflowPunct/>
        <w:topLinePunct w:val="0"/>
        <w:autoSpaceDE/>
        <w:autoSpaceDN/>
        <w:bidi w:val="0"/>
        <w:spacing w:line="360" w:lineRule="auto"/>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、如双方因不可抗力而导致合同实施延误或不能履行合同义务，双方均不承担误期赔偿或不能履行合同义务的责任。</w:t>
      </w:r>
    </w:p>
    <w:p>
      <w:pPr>
        <w:pStyle w:val="2"/>
        <w:pageBreakBefore w:val="0"/>
        <w:kinsoku/>
        <w:wordWrap/>
        <w:overflowPunct/>
        <w:topLinePunct w:val="0"/>
        <w:autoSpaceDE/>
        <w:autoSpaceDN/>
        <w:bidi w:val="0"/>
        <w:spacing w:before="0" w:after="0" w:line="360" w:lineRule="auto"/>
        <w:jc w:val="left"/>
        <w:textAlignment w:val="auto"/>
        <w:rPr>
          <w:rFonts w:ascii="黑体" w:hAnsi="黑体" w:cs="黑体"/>
          <w:b w:val="0"/>
          <w:bCs w:val="0"/>
          <w:kern w:val="0"/>
        </w:rPr>
      </w:pPr>
      <w:r>
        <w:rPr>
          <w:rFonts w:hint="eastAsia" w:ascii="黑体" w:hAnsi="黑体" w:cs="黑体"/>
          <w:b w:val="0"/>
          <w:bCs w:val="0"/>
          <w:kern w:val="0"/>
          <w:lang w:val="en-US" w:eastAsia="zh-CN"/>
        </w:rPr>
        <w:t>六</w:t>
      </w:r>
      <w:r>
        <w:rPr>
          <w:rFonts w:hint="eastAsia" w:ascii="黑体" w:hAnsi="黑体" w:cs="黑体"/>
          <w:b w:val="0"/>
          <w:bCs w:val="0"/>
          <w:kern w:val="0"/>
        </w:rPr>
        <w:t>、主要商务条款</w:t>
      </w:r>
    </w:p>
    <w:p>
      <w:pPr>
        <w:keepNext w:val="0"/>
        <w:keepLines w:val="0"/>
        <w:pageBreakBefore w:val="0"/>
        <w:widowControl w:val="0"/>
        <w:kinsoku/>
        <w:wordWrap/>
        <w:topLinePunct w:val="0"/>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（一）付款方式：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按进度付款。每月支付经业主和监理确认已完合格工程量工程款（下浮后）的 80%；工程竣工验收合格后，支付已完合格工程量工程价款（下浮后）的 85%；办理完审核结算后，付至审核结算总价（下浮后）的 98.5%。剩余1.5%作为质量保修金，质量保修金在保修期满后一个月内，若工程无质量问题则一次性退还。</w:t>
      </w:r>
    </w:p>
    <w:p>
      <w:pPr>
        <w:pageBreakBefore w:val="0"/>
        <w:kinsoku/>
        <w:wordWrap/>
        <w:overflowPunct/>
        <w:topLinePunct w:val="0"/>
        <w:autoSpaceDE/>
        <w:autoSpaceDN/>
        <w:bidi w:val="0"/>
        <w:adjustRightInd w:val="0"/>
        <w:snapToGrid w:val="0"/>
        <w:spacing w:line="360" w:lineRule="auto"/>
        <w:ind w:firstLine="640" w:firstLineChars="200"/>
        <w:jc w:val="left"/>
        <w:textAlignment w:val="auto"/>
        <w:rPr>
          <w:rFonts w:ascii="楷体" w:hAnsi="楷体" w:eastAsia="楷体" w:cs="仿宋_GB2312"/>
          <w:kern w:val="0"/>
          <w:sz w:val="32"/>
          <w:szCs w:val="32"/>
        </w:rPr>
      </w:pPr>
      <w:r>
        <w:rPr>
          <w:rFonts w:hint="eastAsia" w:ascii="楷体" w:hAnsi="楷体" w:eastAsia="楷体" w:cs="仿宋_GB2312"/>
          <w:kern w:val="0"/>
          <w:sz w:val="32"/>
          <w:szCs w:val="32"/>
        </w:rPr>
        <w:t>（</w:t>
      </w:r>
      <w:r>
        <w:rPr>
          <w:rFonts w:hint="eastAsia" w:ascii="楷体" w:hAnsi="楷体" w:eastAsia="楷体" w:cs="仿宋_GB2312"/>
          <w:kern w:val="0"/>
          <w:sz w:val="32"/>
          <w:szCs w:val="32"/>
          <w:lang w:val="en-US" w:eastAsia="zh-CN"/>
        </w:rPr>
        <w:t>二</w:t>
      </w:r>
      <w:r>
        <w:rPr>
          <w:rFonts w:hint="eastAsia" w:ascii="楷体" w:hAnsi="楷体" w:eastAsia="楷体" w:cs="仿宋_GB2312"/>
          <w:kern w:val="0"/>
          <w:sz w:val="32"/>
          <w:szCs w:val="32"/>
        </w:rPr>
        <w:t>）履约保证金</w:t>
      </w:r>
    </w:p>
    <w:p>
      <w:pPr>
        <w:pageBreakBefore w:val="0"/>
        <w:kinsoku/>
        <w:wordWrap/>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还须按成交金额的8%缴纳履约保证金（履约保证金以银行转账（电汇）、金融机构或担保机构出具的保函等非现金形式提交），履约保证金由甲方收取，工程服务结束后七个工作日内按来款渠道一次性无息退还。</w:t>
      </w:r>
    </w:p>
    <w:p>
      <w:pPr>
        <w:pStyle w:val="2"/>
        <w:ind w:left="0" w:leftChars="0" w:firstLine="0" w:firstLineChars="0"/>
        <w:jc w:val="both"/>
        <w:rPr>
          <w:rFonts w:hint="eastAsia"/>
          <w:lang w:val="en-US" w:eastAsia="zh-CN"/>
        </w:rPr>
      </w:pPr>
    </w:p>
    <w:sectPr>
      <w:footerReference r:id="rId3" w:type="default"/>
      <w:pgSz w:w="11905" w:h="16838"/>
      <w:pgMar w:top="1191" w:right="1191" w:bottom="1191" w:left="1191" w:header="850"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tabs>
                              <w:tab w:val="center" w:pos="4153"/>
                              <w:tab w:val="right" w:pos="8306"/>
                              <w:tab w:val="clear" w:pos="4140"/>
                              <w:tab w:val="clear" w:pos="8300"/>
                            </w:tabs>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DhZr4B+wEAAAQEAAAOAAAAAAAAAAEAIAAAAB8BAABkcnMvZTJvRG9jLnhtbFBL&#10;BQYAAAAABgAGAFkBAACMBQAAAAA=&#10;">
              <v:fill on="f" focussize="0,0"/>
              <v:stroke on="f"/>
              <v:imagedata o:title=""/>
              <o:lock v:ext="edit" aspectratio="f"/>
              <v:textbox inset="0mm,0mm,0mm,0mm" style="mso-fit-shape-to-text:t;">
                <w:txbxContent>
                  <w:p>
                    <w:pPr>
                      <w:pStyle w:val="16"/>
                      <w:tabs>
                        <w:tab w:val="center" w:pos="4153"/>
                        <w:tab w:val="right" w:pos="8306"/>
                        <w:tab w:val="clear" w:pos="4140"/>
                        <w:tab w:val="clear" w:pos="8300"/>
                      </w:tabs>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72B8D"/>
    <w:multiLevelType w:val="singleLevel"/>
    <w:tmpl w:val="8F672B8D"/>
    <w:lvl w:ilvl="0" w:tentative="0">
      <w:start w:val="1"/>
      <w:numFmt w:val="chineseCounting"/>
      <w:suff w:val="nothing"/>
      <w:lvlText w:val="%1、"/>
      <w:lvlJc w:val="left"/>
      <w:rPr>
        <w:rFonts w:hint="eastAsia"/>
      </w:rPr>
    </w:lvl>
  </w:abstractNum>
  <w:abstractNum w:abstractNumId="1">
    <w:nsid w:val="9EAFC024"/>
    <w:multiLevelType w:val="singleLevel"/>
    <w:tmpl w:val="9EAFC024"/>
    <w:lvl w:ilvl="0" w:tentative="0">
      <w:start w:val="1"/>
      <w:numFmt w:val="decimal"/>
      <w:pStyle w:val="13"/>
      <w:lvlText w:val="%1."/>
      <w:lvlJc w:val="left"/>
      <w:pPr>
        <w:tabs>
          <w:tab w:val="left" w:pos="1620"/>
        </w:tabs>
        <w:ind w:left="1620" w:hanging="360"/>
      </w:pPr>
    </w:lvl>
  </w:abstractNum>
  <w:abstractNum w:abstractNumId="2">
    <w:nsid w:val="F2ECA137"/>
    <w:multiLevelType w:val="singleLevel"/>
    <w:tmpl w:val="F2ECA137"/>
    <w:lvl w:ilvl="0" w:tentative="0">
      <w:start w:val="1"/>
      <w:numFmt w:val="decimal"/>
      <w:suff w:val="nothing"/>
      <w:lvlText w:val="%1、"/>
      <w:lvlJc w:val="left"/>
    </w:lvl>
  </w:abstractNum>
  <w:abstractNum w:abstractNumId="3">
    <w:nsid w:val="FA58317D"/>
    <w:multiLevelType w:val="singleLevel"/>
    <w:tmpl w:val="FA58317D"/>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NjNmY2Y0YTU5ZjRkN2RmMWI1NGViMWE4NDYwMjEifQ=="/>
  </w:docVars>
  <w:rsids>
    <w:rsidRoot w:val="0088422E"/>
    <w:rsid w:val="000011BD"/>
    <w:rsid w:val="00013192"/>
    <w:rsid w:val="00030E91"/>
    <w:rsid w:val="00047904"/>
    <w:rsid w:val="00060F6B"/>
    <w:rsid w:val="00066733"/>
    <w:rsid w:val="000806DE"/>
    <w:rsid w:val="000B08CB"/>
    <w:rsid w:val="000C29C5"/>
    <w:rsid w:val="000D51F1"/>
    <w:rsid w:val="000E790D"/>
    <w:rsid w:val="000F4638"/>
    <w:rsid w:val="0017776D"/>
    <w:rsid w:val="00186745"/>
    <w:rsid w:val="00192270"/>
    <w:rsid w:val="001A11CD"/>
    <w:rsid w:val="001C7B6A"/>
    <w:rsid w:val="00205403"/>
    <w:rsid w:val="00255FE2"/>
    <w:rsid w:val="00297AA3"/>
    <w:rsid w:val="002F6E81"/>
    <w:rsid w:val="00331C85"/>
    <w:rsid w:val="00353379"/>
    <w:rsid w:val="00372C60"/>
    <w:rsid w:val="003850C6"/>
    <w:rsid w:val="0038575F"/>
    <w:rsid w:val="003B4CD6"/>
    <w:rsid w:val="003F5D3C"/>
    <w:rsid w:val="00486265"/>
    <w:rsid w:val="004D3528"/>
    <w:rsid w:val="004F622D"/>
    <w:rsid w:val="00524EAF"/>
    <w:rsid w:val="00525ABF"/>
    <w:rsid w:val="00531D77"/>
    <w:rsid w:val="00532D39"/>
    <w:rsid w:val="00552AFC"/>
    <w:rsid w:val="005650A1"/>
    <w:rsid w:val="005673F5"/>
    <w:rsid w:val="00570DD2"/>
    <w:rsid w:val="0058054C"/>
    <w:rsid w:val="0058068F"/>
    <w:rsid w:val="0059326B"/>
    <w:rsid w:val="00596CCD"/>
    <w:rsid w:val="005B2B59"/>
    <w:rsid w:val="005B65F6"/>
    <w:rsid w:val="005C6422"/>
    <w:rsid w:val="005D2FA7"/>
    <w:rsid w:val="005D4786"/>
    <w:rsid w:val="00640519"/>
    <w:rsid w:val="006413DF"/>
    <w:rsid w:val="0064455F"/>
    <w:rsid w:val="006555BC"/>
    <w:rsid w:val="006612D3"/>
    <w:rsid w:val="00673CF9"/>
    <w:rsid w:val="006A692E"/>
    <w:rsid w:val="006B5598"/>
    <w:rsid w:val="006E7B8A"/>
    <w:rsid w:val="0071332E"/>
    <w:rsid w:val="0072799D"/>
    <w:rsid w:val="00737326"/>
    <w:rsid w:val="0074410A"/>
    <w:rsid w:val="007545DD"/>
    <w:rsid w:val="00755C3D"/>
    <w:rsid w:val="00782B07"/>
    <w:rsid w:val="00786C89"/>
    <w:rsid w:val="007B0DC4"/>
    <w:rsid w:val="007C4131"/>
    <w:rsid w:val="007F1D59"/>
    <w:rsid w:val="00804947"/>
    <w:rsid w:val="008317EE"/>
    <w:rsid w:val="00864F35"/>
    <w:rsid w:val="008705C9"/>
    <w:rsid w:val="00881841"/>
    <w:rsid w:val="0088422E"/>
    <w:rsid w:val="00896BD5"/>
    <w:rsid w:val="008D2874"/>
    <w:rsid w:val="008D39A1"/>
    <w:rsid w:val="008D599A"/>
    <w:rsid w:val="00902DB6"/>
    <w:rsid w:val="00903474"/>
    <w:rsid w:val="009076FC"/>
    <w:rsid w:val="00992583"/>
    <w:rsid w:val="00992CC6"/>
    <w:rsid w:val="009B6978"/>
    <w:rsid w:val="009E7AD1"/>
    <w:rsid w:val="009F0929"/>
    <w:rsid w:val="009F7A8D"/>
    <w:rsid w:val="00A02C38"/>
    <w:rsid w:val="00A04779"/>
    <w:rsid w:val="00A274C6"/>
    <w:rsid w:val="00A34649"/>
    <w:rsid w:val="00A423E0"/>
    <w:rsid w:val="00A81EE4"/>
    <w:rsid w:val="00A95CC5"/>
    <w:rsid w:val="00AA4912"/>
    <w:rsid w:val="00AB261A"/>
    <w:rsid w:val="00AB5B03"/>
    <w:rsid w:val="00AB61B3"/>
    <w:rsid w:val="00AD5B42"/>
    <w:rsid w:val="00AF798C"/>
    <w:rsid w:val="00B055F1"/>
    <w:rsid w:val="00B105CC"/>
    <w:rsid w:val="00B12789"/>
    <w:rsid w:val="00B57662"/>
    <w:rsid w:val="00B92EDB"/>
    <w:rsid w:val="00BA7AAF"/>
    <w:rsid w:val="00BB5514"/>
    <w:rsid w:val="00BD7084"/>
    <w:rsid w:val="00BD70F8"/>
    <w:rsid w:val="00C168C6"/>
    <w:rsid w:val="00C2439C"/>
    <w:rsid w:val="00C318AE"/>
    <w:rsid w:val="00C46021"/>
    <w:rsid w:val="00C50126"/>
    <w:rsid w:val="00C6371B"/>
    <w:rsid w:val="00C8362A"/>
    <w:rsid w:val="00CB4EFD"/>
    <w:rsid w:val="00CE4D1A"/>
    <w:rsid w:val="00D04C72"/>
    <w:rsid w:val="00D07D81"/>
    <w:rsid w:val="00D10244"/>
    <w:rsid w:val="00D2252E"/>
    <w:rsid w:val="00D40087"/>
    <w:rsid w:val="00DC00F9"/>
    <w:rsid w:val="00E17B29"/>
    <w:rsid w:val="00E2449E"/>
    <w:rsid w:val="00E31CCD"/>
    <w:rsid w:val="00E353DB"/>
    <w:rsid w:val="00E36041"/>
    <w:rsid w:val="00E44EB4"/>
    <w:rsid w:val="00E4529A"/>
    <w:rsid w:val="00E82313"/>
    <w:rsid w:val="00ED5986"/>
    <w:rsid w:val="00ED692A"/>
    <w:rsid w:val="00F13120"/>
    <w:rsid w:val="00F24AA2"/>
    <w:rsid w:val="00F50999"/>
    <w:rsid w:val="00F72010"/>
    <w:rsid w:val="00F86BC3"/>
    <w:rsid w:val="00F95D1D"/>
    <w:rsid w:val="00FB4E32"/>
    <w:rsid w:val="00FC3811"/>
    <w:rsid w:val="00FC7379"/>
    <w:rsid w:val="00FD10D1"/>
    <w:rsid w:val="00FF2CE5"/>
    <w:rsid w:val="00FF49D6"/>
    <w:rsid w:val="01024658"/>
    <w:rsid w:val="013F0692"/>
    <w:rsid w:val="01405D67"/>
    <w:rsid w:val="015E426B"/>
    <w:rsid w:val="01AD4087"/>
    <w:rsid w:val="0201781A"/>
    <w:rsid w:val="027D5900"/>
    <w:rsid w:val="02B16F59"/>
    <w:rsid w:val="02B26E88"/>
    <w:rsid w:val="02F04DD7"/>
    <w:rsid w:val="032404DE"/>
    <w:rsid w:val="033834D4"/>
    <w:rsid w:val="03422BE8"/>
    <w:rsid w:val="03E363B4"/>
    <w:rsid w:val="03E429BE"/>
    <w:rsid w:val="03EE2141"/>
    <w:rsid w:val="03F40B59"/>
    <w:rsid w:val="04007923"/>
    <w:rsid w:val="0411041A"/>
    <w:rsid w:val="042E3689"/>
    <w:rsid w:val="04574B4C"/>
    <w:rsid w:val="048D6DA6"/>
    <w:rsid w:val="04B03657"/>
    <w:rsid w:val="04EC105A"/>
    <w:rsid w:val="0526618F"/>
    <w:rsid w:val="05357308"/>
    <w:rsid w:val="053C672E"/>
    <w:rsid w:val="05461DE1"/>
    <w:rsid w:val="054A68D2"/>
    <w:rsid w:val="058F1E63"/>
    <w:rsid w:val="05A351AD"/>
    <w:rsid w:val="05A84572"/>
    <w:rsid w:val="05D10A17"/>
    <w:rsid w:val="05D12821"/>
    <w:rsid w:val="05E11832"/>
    <w:rsid w:val="05F50391"/>
    <w:rsid w:val="05FC6D03"/>
    <w:rsid w:val="060251AF"/>
    <w:rsid w:val="06383B48"/>
    <w:rsid w:val="06483C9A"/>
    <w:rsid w:val="065C7167"/>
    <w:rsid w:val="066B09CE"/>
    <w:rsid w:val="066E57BB"/>
    <w:rsid w:val="067905AD"/>
    <w:rsid w:val="067E05BB"/>
    <w:rsid w:val="069066C9"/>
    <w:rsid w:val="06A668A7"/>
    <w:rsid w:val="06DB43F3"/>
    <w:rsid w:val="06E83D0D"/>
    <w:rsid w:val="06F5543A"/>
    <w:rsid w:val="07012C72"/>
    <w:rsid w:val="073D3F95"/>
    <w:rsid w:val="0741145F"/>
    <w:rsid w:val="07522AFB"/>
    <w:rsid w:val="076254A4"/>
    <w:rsid w:val="078A689E"/>
    <w:rsid w:val="078D6947"/>
    <w:rsid w:val="0791044E"/>
    <w:rsid w:val="07AE4011"/>
    <w:rsid w:val="07D82695"/>
    <w:rsid w:val="07F41463"/>
    <w:rsid w:val="082458BA"/>
    <w:rsid w:val="084F5179"/>
    <w:rsid w:val="08662BC9"/>
    <w:rsid w:val="08AC0AFB"/>
    <w:rsid w:val="08D92B96"/>
    <w:rsid w:val="09100E8C"/>
    <w:rsid w:val="091A5A3F"/>
    <w:rsid w:val="091E1EB2"/>
    <w:rsid w:val="09273A00"/>
    <w:rsid w:val="09437984"/>
    <w:rsid w:val="096B5FE2"/>
    <w:rsid w:val="097D265F"/>
    <w:rsid w:val="09872D0F"/>
    <w:rsid w:val="0A03752B"/>
    <w:rsid w:val="0A3C077A"/>
    <w:rsid w:val="0A494E2A"/>
    <w:rsid w:val="0A640422"/>
    <w:rsid w:val="0A6F011F"/>
    <w:rsid w:val="0A6F7F81"/>
    <w:rsid w:val="0A8D00B6"/>
    <w:rsid w:val="0A934E0A"/>
    <w:rsid w:val="0A96708F"/>
    <w:rsid w:val="0AC503AD"/>
    <w:rsid w:val="0ACB3EDF"/>
    <w:rsid w:val="0AE3202B"/>
    <w:rsid w:val="0B30303F"/>
    <w:rsid w:val="0B633415"/>
    <w:rsid w:val="0B785B46"/>
    <w:rsid w:val="0B8F7670"/>
    <w:rsid w:val="0BB21771"/>
    <w:rsid w:val="0BCF66B4"/>
    <w:rsid w:val="0BEF26D8"/>
    <w:rsid w:val="0BF27929"/>
    <w:rsid w:val="0BF30382"/>
    <w:rsid w:val="0BF56588"/>
    <w:rsid w:val="0C3F1B2C"/>
    <w:rsid w:val="0C405B72"/>
    <w:rsid w:val="0C4F1BEB"/>
    <w:rsid w:val="0C4F3082"/>
    <w:rsid w:val="0C8661EA"/>
    <w:rsid w:val="0CAA4A2C"/>
    <w:rsid w:val="0D2F4BE1"/>
    <w:rsid w:val="0D676AC1"/>
    <w:rsid w:val="0D8056B8"/>
    <w:rsid w:val="0D9A2F2E"/>
    <w:rsid w:val="0D9D10F5"/>
    <w:rsid w:val="0DE4776D"/>
    <w:rsid w:val="0E3811AC"/>
    <w:rsid w:val="0E3C0AD0"/>
    <w:rsid w:val="0E47626F"/>
    <w:rsid w:val="0E4E22ED"/>
    <w:rsid w:val="0E4E5373"/>
    <w:rsid w:val="0E5055E0"/>
    <w:rsid w:val="0E5E7EC3"/>
    <w:rsid w:val="0E611762"/>
    <w:rsid w:val="0E674DF3"/>
    <w:rsid w:val="0E6D14FE"/>
    <w:rsid w:val="0E726A94"/>
    <w:rsid w:val="0E8C568E"/>
    <w:rsid w:val="0E9866EE"/>
    <w:rsid w:val="0EEE56EB"/>
    <w:rsid w:val="0EFC69CD"/>
    <w:rsid w:val="0F0960C8"/>
    <w:rsid w:val="0F0A3EA2"/>
    <w:rsid w:val="0F217E3B"/>
    <w:rsid w:val="0F2C3440"/>
    <w:rsid w:val="0F325A3E"/>
    <w:rsid w:val="0F5A6D53"/>
    <w:rsid w:val="0F7379A1"/>
    <w:rsid w:val="0F765102"/>
    <w:rsid w:val="0F7D5251"/>
    <w:rsid w:val="0FAA4F28"/>
    <w:rsid w:val="0FB147E3"/>
    <w:rsid w:val="0FCA246D"/>
    <w:rsid w:val="0FCD5A10"/>
    <w:rsid w:val="0FDF1AC5"/>
    <w:rsid w:val="0FF83292"/>
    <w:rsid w:val="0FFB139F"/>
    <w:rsid w:val="100839DD"/>
    <w:rsid w:val="102B1DB1"/>
    <w:rsid w:val="10750A53"/>
    <w:rsid w:val="10A90857"/>
    <w:rsid w:val="10D045B7"/>
    <w:rsid w:val="10FB0C4F"/>
    <w:rsid w:val="1167106C"/>
    <w:rsid w:val="1182211B"/>
    <w:rsid w:val="11A4619A"/>
    <w:rsid w:val="11AB1672"/>
    <w:rsid w:val="11AF4BBA"/>
    <w:rsid w:val="11C72224"/>
    <w:rsid w:val="11D375DC"/>
    <w:rsid w:val="11E56A0C"/>
    <w:rsid w:val="12330016"/>
    <w:rsid w:val="12835E29"/>
    <w:rsid w:val="12BE1964"/>
    <w:rsid w:val="12C04C15"/>
    <w:rsid w:val="12DB668C"/>
    <w:rsid w:val="12E673EC"/>
    <w:rsid w:val="12E96050"/>
    <w:rsid w:val="12EF63D9"/>
    <w:rsid w:val="12FC12B7"/>
    <w:rsid w:val="13372379"/>
    <w:rsid w:val="134C6EAE"/>
    <w:rsid w:val="136B4935"/>
    <w:rsid w:val="136C4E31"/>
    <w:rsid w:val="13EC5CCF"/>
    <w:rsid w:val="13EF65C4"/>
    <w:rsid w:val="13F2626E"/>
    <w:rsid w:val="14262C23"/>
    <w:rsid w:val="143250FF"/>
    <w:rsid w:val="143F2F7E"/>
    <w:rsid w:val="1478086E"/>
    <w:rsid w:val="148944D2"/>
    <w:rsid w:val="149E1FA5"/>
    <w:rsid w:val="14D129F1"/>
    <w:rsid w:val="14D47B83"/>
    <w:rsid w:val="15013F71"/>
    <w:rsid w:val="15261E8B"/>
    <w:rsid w:val="153320AA"/>
    <w:rsid w:val="15392ABD"/>
    <w:rsid w:val="154F5B25"/>
    <w:rsid w:val="15684C0B"/>
    <w:rsid w:val="15735ED3"/>
    <w:rsid w:val="159A4945"/>
    <w:rsid w:val="16014778"/>
    <w:rsid w:val="161B4C88"/>
    <w:rsid w:val="162D0DBC"/>
    <w:rsid w:val="16430CA5"/>
    <w:rsid w:val="165035AE"/>
    <w:rsid w:val="165A76DC"/>
    <w:rsid w:val="166138EB"/>
    <w:rsid w:val="1663138B"/>
    <w:rsid w:val="16636D67"/>
    <w:rsid w:val="167B4B5C"/>
    <w:rsid w:val="16860E64"/>
    <w:rsid w:val="16AF69FC"/>
    <w:rsid w:val="16D070B0"/>
    <w:rsid w:val="16EB5D66"/>
    <w:rsid w:val="174E2834"/>
    <w:rsid w:val="176142AD"/>
    <w:rsid w:val="17673EEC"/>
    <w:rsid w:val="176F513D"/>
    <w:rsid w:val="17775456"/>
    <w:rsid w:val="17790979"/>
    <w:rsid w:val="177F3D71"/>
    <w:rsid w:val="17965EED"/>
    <w:rsid w:val="17A32DEB"/>
    <w:rsid w:val="17A518D1"/>
    <w:rsid w:val="17B27302"/>
    <w:rsid w:val="17B56315"/>
    <w:rsid w:val="17FC5B10"/>
    <w:rsid w:val="1809051E"/>
    <w:rsid w:val="18167D75"/>
    <w:rsid w:val="183F2CBF"/>
    <w:rsid w:val="18721093"/>
    <w:rsid w:val="18AE37F5"/>
    <w:rsid w:val="18B06725"/>
    <w:rsid w:val="18BF010A"/>
    <w:rsid w:val="18E91452"/>
    <w:rsid w:val="18F3467C"/>
    <w:rsid w:val="18F87DF6"/>
    <w:rsid w:val="190E40B1"/>
    <w:rsid w:val="191D22DC"/>
    <w:rsid w:val="192D1784"/>
    <w:rsid w:val="193427AD"/>
    <w:rsid w:val="193B4508"/>
    <w:rsid w:val="19404DB1"/>
    <w:rsid w:val="19813D62"/>
    <w:rsid w:val="19A84D57"/>
    <w:rsid w:val="19B04509"/>
    <w:rsid w:val="19C25CCF"/>
    <w:rsid w:val="19CC5C7A"/>
    <w:rsid w:val="19D474FB"/>
    <w:rsid w:val="19D92F26"/>
    <w:rsid w:val="19DC475A"/>
    <w:rsid w:val="19F50C9B"/>
    <w:rsid w:val="1A0169DB"/>
    <w:rsid w:val="1A0D6CE8"/>
    <w:rsid w:val="1A175206"/>
    <w:rsid w:val="1A2B44AA"/>
    <w:rsid w:val="1A321AB7"/>
    <w:rsid w:val="1A45487A"/>
    <w:rsid w:val="1A7075C0"/>
    <w:rsid w:val="1A766E16"/>
    <w:rsid w:val="1A7D67E6"/>
    <w:rsid w:val="1ACA12E4"/>
    <w:rsid w:val="1ADD6614"/>
    <w:rsid w:val="1B0D17E8"/>
    <w:rsid w:val="1B1B3997"/>
    <w:rsid w:val="1B3C333B"/>
    <w:rsid w:val="1B4F6031"/>
    <w:rsid w:val="1B711023"/>
    <w:rsid w:val="1B84396D"/>
    <w:rsid w:val="1B9717A2"/>
    <w:rsid w:val="1BC46B84"/>
    <w:rsid w:val="1BCF12FD"/>
    <w:rsid w:val="1C1E19D9"/>
    <w:rsid w:val="1C590EBE"/>
    <w:rsid w:val="1C6E44BA"/>
    <w:rsid w:val="1CD97140"/>
    <w:rsid w:val="1D000902"/>
    <w:rsid w:val="1D01483C"/>
    <w:rsid w:val="1D10742E"/>
    <w:rsid w:val="1D227C1D"/>
    <w:rsid w:val="1D2D2E07"/>
    <w:rsid w:val="1D304D0D"/>
    <w:rsid w:val="1D65301C"/>
    <w:rsid w:val="1D7B3239"/>
    <w:rsid w:val="1D8359B0"/>
    <w:rsid w:val="1DBE097F"/>
    <w:rsid w:val="1DC70CD6"/>
    <w:rsid w:val="1DEA3522"/>
    <w:rsid w:val="1DF13200"/>
    <w:rsid w:val="1E2A174D"/>
    <w:rsid w:val="1E337EF5"/>
    <w:rsid w:val="1E55698A"/>
    <w:rsid w:val="1E5E7BBC"/>
    <w:rsid w:val="1E611721"/>
    <w:rsid w:val="1E756685"/>
    <w:rsid w:val="1EA9518B"/>
    <w:rsid w:val="1EB50F86"/>
    <w:rsid w:val="1EFE148E"/>
    <w:rsid w:val="1F345333"/>
    <w:rsid w:val="1F372B91"/>
    <w:rsid w:val="1F452AD8"/>
    <w:rsid w:val="1F7F7C9A"/>
    <w:rsid w:val="1F847993"/>
    <w:rsid w:val="1F8F25D3"/>
    <w:rsid w:val="1F9346C0"/>
    <w:rsid w:val="1F9E56AE"/>
    <w:rsid w:val="1FA35983"/>
    <w:rsid w:val="1FDE1BF4"/>
    <w:rsid w:val="1FF41ECE"/>
    <w:rsid w:val="207215AC"/>
    <w:rsid w:val="207C6209"/>
    <w:rsid w:val="2081165B"/>
    <w:rsid w:val="20912498"/>
    <w:rsid w:val="20C72996"/>
    <w:rsid w:val="20F243BD"/>
    <w:rsid w:val="210963B5"/>
    <w:rsid w:val="21347D43"/>
    <w:rsid w:val="21423073"/>
    <w:rsid w:val="219519F6"/>
    <w:rsid w:val="219A79C4"/>
    <w:rsid w:val="21EA1D42"/>
    <w:rsid w:val="21EC4B63"/>
    <w:rsid w:val="220B1BC2"/>
    <w:rsid w:val="221225C8"/>
    <w:rsid w:val="22263569"/>
    <w:rsid w:val="224020B0"/>
    <w:rsid w:val="224B131B"/>
    <w:rsid w:val="22506E09"/>
    <w:rsid w:val="225517F8"/>
    <w:rsid w:val="22675C5F"/>
    <w:rsid w:val="229A6FB6"/>
    <w:rsid w:val="22A26DB3"/>
    <w:rsid w:val="22BD0281"/>
    <w:rsid w:val="22C92E93"/>
    <w:rsid w:val="22DB40E4"/>
    <w:rsid w:val="230D6E28"/>
    <w:rsid w:val="23460F57"/>
    <w:rsid w:val="23773268"/>
    <w:rsid w:val="237A21C3"/>
    <w:rsid w:val="23B11CFB"/>
    <w:rsid w:val="2408167F"/>
    <w:rsid w:val="2412645F"/>
    <w:rsid w:val="241423BB"/>
    <w:rsid w:val="2423153B"/>
    <w:rsid w:val="245E6F8C"/>
    <w:rsid w:val="246833F2"/>
    <w:rsid w:val="248A2611"/>
    <w:rsid w:val="24975A86"/>
    <w:rsid w:val="249C309C"/>
    <w:rsid w:val="24A67507"/>
    <w:rsid w:val="24B04B56"/>
    <w:rsid w:val="24B20DC7"/>
    <w:rsid w:val="24D51C52"/>
    <w:rsid w:val="24EB14F8"/>
    <w:rsid w:val="24EF4C5F"/>
    <w:rsid w:val="24F47CE9"/>
    <w:rsid w:val="250C7E91"/>
    <w:rsid w:val="253B4B3C"/>
    <w:rsid w:val="25401E39"/>
    <w:rsid w:val="255A7722"/>
    <w:rsid w:val="2586026E"/>
    <w:rsid w:val="25AC2398"/>
    <w:rsid w:val="25E731CF"/>
    <w:rsid w:val="265D09FB"/>
    <w:rsid w:val="266206B0"/>
    <w:rsid w:val="26624DDF"/>
    <w:rsid w:val="26826F7B"/>
    <w:rsid w:val="268D6365"/>
    <w:rsid w:val="26D54936"/>
    <w:rsid w:val="26D7485F"/>
    <w:rsid w:val="26E61273"/>
    <w:rsid w:val="26FB6E79"/>
    <w:rsid w:val="270F5CA8"/>
    <w:rsid w:val="27113CBF"/>
    <w:rsid w:val="271559E4"/>
    <w:rsid w:val="271669FD"/>
    <w:rsid w:val="271B6F67"/>
    <w:rsid w:val="27480937"/>
    <w:rsid w:val="274F6A54"/>
    <w:rsid w:val="275E57EA"/>
    <w:rsid w:val="27861DA8"/>
    <w:rsid w:val="279019D5"/>
    <w:rsid w:val="279B418A"/>
    <w:rsid w:val="27AD3BC2"/>
    <w:rsid w:val="27C00C7A"/>
    <w:rsid w:val="280766F8"/>
    <w:rsid w:val="282E26F9"/>
    <w:rsid w:val="28BC163B"/>
    <w:rsid w:val="28D96F2B"/>
    <w:rsid w:val="28F11C08"/>
    <w:rsid w:val="2928061E"/>
    <w:rsid w:val="292A5903"/>
    <w:rsid w:val="297C0DA4"/>
    <w:rsid w:val="29AD3916"/>
    <w:rsid w:val="29B36D97"/>
    <w:rsid w:val="29D2479E"/>
    <w:rsid w:val="29E2088A"/>
    <w:rsid w:val="2A004821"/>
    <w:rsid w:val="2A1530FD"/>
    <w:rsid w:val="2A383867"/>
    <w:rsid w:val="2A553090"/>
    <w:rsid w:val="2A5D1EAA"/>
    <w:rsid w:val="2A842608"/>
    <w:rsid w:val="2A8A36F0"/>
    <w:rsid w:val="2A93653D"/>
    <w:rsid w:val="2AB71A2B"/>
    <w:rsid w:val="2AF66A43"/>
    <w:rsid w:val="2B111321"/>
    <w:rsid w:val="2B201DF4"/>
    <w:rsid w:val="2B210457"/>
    <w:rsid w:val="2B234836"/>
    <w:rsid w:val="2B246465"/>
    <w:rsid w:val="2B2D0A6C"/>
    <w:rsid w:val="2B372A5D"/>
    <w:rsid w:val="2B427B81"/>
    <w:rsid w:val="2B7B6DD7"/>
    <w:rsid w:val="2B805FE2"/>
    <w:rsid w:val="2B8A6344"/>
    <w:rsid w:val="2B8F72E3"/>
    <w:rsid w:val="2B910900"/>
    <w:rsid w:val="2BA458BA"/>
    <w:rsid w:val="2BA92A7F"/>
    <w:rsid w:val="2BA967CA"/>
    <w:rsid w:val="2BCC232E"/>
    <w:rsid w:val="2BD71472"/>
    <w:rsid w:val="2BE07E8B"/>
    <w:rsid w:val="2C0734F1"/>
    <w:rsid w:val="2C0E23CB"/>
    <w:rsid w:val="2C0F6B79"/>
    <w:rsid w:val="2C2045B2"/>
    <w:rsid w:val="2C21499B"/>
    <w:rsid w:val="2C225058"/>
    <w:rsid w:val="2C2916B9"/>
    <w:rsid w:val="2C3545E1"/>
    <w:rsid w:val="2C52484C"/>
    <w:rsid w:val="2C72458A"/>
    <w:rsid w:val="2C7E0030"/>
    <w:rsid w:val="2C803D54"/>
    <w:rsid w:val="2C9C1C42"/>
    <w:rsid w:val="2CAE44BF"/>
    <w:rsid w:val="2CD74C81"/>
    <w:rsid w:val="2CE50222"/>
    <w:rsid w:val="2D261C60"/>
    <w:rsid w:val="2D344CBA"/>
    <w:rsid w:val="2D3C1485"/>
    <w:rsid w:val="2D4F3F94"/>
    <w:rsid w:val="2D6039C9"/>
    <w:rsid w:val="2D682308"/>
    <w:rsid w:val="2D6A3C4C"/>
    <w:rsid w:val="2D8E2C44"/>
    <w:rsid w:val="2D990714"/>
    <w:rsid w:val="2DA21723"/>
    <w:rsid w:val="2DAA05D8"/>
    <w:rsid w:val="2DC50728"/>
    <w:rsid w:val="2DD944FA"/>
    <w:rsid w:val="2DDE17CF"/>
    <w:rsid w:val="2DF96F3F"/>
    <w:rsid w:val="2E027860"/>
    <w:rsid w:val="2E0670EF"/>
    <w:rsid w:val="2E203E27"/>
    <w:rsid w:val="2E4802ED"/>
    <w:rsid w:val="2E5844D8"/>
    <w:rsid w:val="2E717347"/>
    <w:rsid w:val="2E78141B"/>
    <w:rsid w:val="2E7F5F9F"/>
    <w:rsid w:val="2E861045"/>
    <w:rsid w:val="2E8C12C4"/>
    <w:rsid w:val="2E9D2061"/>
    <w:rsid w:val="2EA339A5"/>
    <w:rsid w:val="2EA66408"/>
    <w:rsid w:val="2EAE6C4B"/>
    <w:rsid w:val="2EDD31F7"/>
    <w:rsid w:val="2EE84298"/>
    <w:rsid w:val="2F16194E"/>
    <w:rsid w:val="2F317CD9"/>
    <w:rsid w:val="2F584443"/>
    <w:rsid w:val="2F9D73F5"/>
    <w:rsid w:val="2FBE7D19"/>
    <w:rsid w:val="2FCF68D0"/>
    <w:rsid w:val="2FF41FDE"/>
    <w:rsid w:val="30443949"/>
    <w:rsid w:val="30647164"/>
    <w:rsid w:val="306C609C"/>
    <w:rsid w:val="309376E7"/>
    <w:rsid w:val="30BD6874"/>
    <w:rsid w:val="30BF0910"/>
    <w:rsid w:val="30EB1EE8"/>
    <w:rsid w:val="30F31C0C"/>
    <w:rsid w:val="30FC114A"/>
    <w:rsid w:val="310E77E7"/>
    <w:rsid w:val="31190F79"/>
    <w:rsid w:val="31563983"/>
    <w:rsid w:val="315A315C"/>
    <w:rsid w:val="31726499"/>
    <w:rsid w:val="318D7D30"/>
    <w:rsid w:val="31C95593"/>
    <w:rsid w:val="31CF2D03"/>
    <w:rsid w:val="31DD6F67"/>
    <w:rsid w:val="31F21CD4"/>
    <w:rsid w:val="31FC7D1E"/>
    <w:rsid w:val="3202178E"/>
    <w:rsid w:val="32413D05"/>
    <w:rsid w:val="325350D8"/>
    <w:rsid w:val="32674CE9"/>
    <w:rsid w:val="327B69E7"/>
    <w:rsid w:val="32A45FA2"/>
    <w:rsid w:val="32EE3891"/>
    <w:rsid w:val="33027C0C"/>
    <w:rsid w:val="3311651C"/>
    <w:rsid w:val="331D271C"/>
    <w:rsid w:val="33345D01"/>
    <w:rsid w:val="33353039"/>
    <w:rsid w:val="333A55DB"/>
    <w:rsid w:val="335B5E7D"/>
    <w:rsid w:val="336A2F59"/>
    <w:rsid w:val="33711E4A"/>
    <w:rsid w:val="337D214D"/>
    <w:rsid w:val="33836BD3"/>
    <w:rsid w:val="338A08D6"/>
    <w:rsid w:val="339733AC"/>
    <w:rsid w:val="339A30DD"/>
    <w:rsid w:val="33A8380B"/>
    <w:rsid w:val="33AE06F6"/>
    <w:rsid w:val="33C65265"/>
    <w:rsid w:val="33C900AE"/>
    <w:rsid w:val="33CB6351"/>
    <w:rsid w:val="33E127D3"/>
    <w:rsid w:val="33F46A50"/>
    <w:rsid w:val="341B3FDD"/>
    <w:rsid w:val="341E3ACD"/>
    <w:rsid w:val="341F6035"/>
    <w:rsid w:val="34413FD4"/>
    <w:rsid w:val="3477191F"/>
    <w:rsid w:val="347C6460"/>
    <w:rsid w:val="347F7CBC"/>
    <w:rsid w:val="34EE1663"/>
    <w:rsid w:val="34F605A6"/>
    <w:rsid w:val="34FC7C32"/>
    <w:rsid w:val="3516335F"/>
    <w:rsid w:val="353008D5"/>
    <w:rsid w:val="359009FB"/>
    <w:rsid w:val="359F3B83"/>
    <w:rsid w:val="35F165E4"/>
    <w:rsid w:val="35FE580A"/>
    <w:rsid w:val="36457147"/>
    <w:rsid w:val="36AE1E4A"/>
    <w:rsid w:val="36C91854"/>
    <w:rsid w:val="36DA1596"/>
    <w:rsid w:val="37181B48"/>
    <w:rsid w:val="37210D8D"/>
    <w:rsid w:val="372D1C56"/>
    <w:rsid w:val="37450C5D"/>
    <w:rsid w:val="377827BD"/>
    <w:rsid w:val="378C0ABD"/>
    <w:rsid w:val="37992BC2"/>
    <w:rsid w:val="379A346B"/>
    <w:rsid w:val="37AF0A14"/>
    <w:rsid w:val="37C75EE3"/>
    <w:rsid w:val="37D746BF"/>
    <w:rsid w:val="37DF5F11"/>
    <w:rsid w:val="37FF56DE"/>
    <w:rsid w:val="38017CF6"/>
    <w:rsid w:val="38244865"/>
    <w:rsid w:val="38505506"/>
    <w:rsid w:val="38625BD4"/>
    <w:rsid w:val="38767A34"/>
    <w:rsid w:val="38866D45"/>
    <w:rsid w:val="38C06F01"/>
    <w:rsid w:val="38C30114"/>
    <w:rsid w:val="391060DB"/>
    <w:rsid w:val="39167469"/>
    <w:rsid w:val="39292CF8"/>
    <w:rsid w:val="39386A66"/>
    <w:rsid w:val="3947471D"/>
    <w:rsid w:val="39583648"/>
    <w:rsid w:val="3961399F"/>
    <w:rsid w:val="3965444D"/>
    <w:rsid w:val="396835B7"/>
    <w:rsid w:val="397531ED"/>
    <w:rsid w:val="39785A2E"/>
    <w:rsid w:val="39AE502A"/>
    <w:rsid w:val="39B54F71"/>
    <w:rsid w:val="39C92D7F"/>
    <w:rsid w:val="39D70091"/>
    <w:rsid w:val="39F03A15"/>
    <w:rsid w:val="3A08004E"/>
    <w:rsid w:val="3A145757"/>
    <w:rsid w:val="3A25542A"/>
    <w:rsid w:val="3A3B6C95"/>
    <w:rsid w:val="3A635BC4"/>
    <w:rsid w:val="3A730E3B"/>
    <w:rsid w:val="3A8C0203"/>
    <w:rsid w:val="3AB65A4F"/>
    <w:rsid w:val="3AD3749B"/>
    <w:rsid w:val="3AFC4AED"/>
    <w:rsid w:val="3B0166CB"/>
    <w:rsid w:val="3B226B6D"/>
    <w:rsid w:val="3B80690E"/>
    <w:rsid w:val="3B8133F7"/>
    <w:rsid w:val="3BB02836"/>
    <w:rsid w:val="3BB71E29"/>
    <w:rsid w:val="3BBB07BF"/>
    <w:rsid w:val="3BBD6992"/>
    <w:rsid w:val="3BE658C1"/>
    <w:rsid w:val="3C051866"/>
    <w:rsid w:val="3C346538"/>
    <w:rsid w:val="3C6A1695"/>
    <w:rsid w:val="3C7A3552"/>
    <w:rsid w:val="3C8027D4"/>
    <w:rsid w:val="3C8B2B46"/>
    <w:rsid w:val="3CAC4EF6"/>
    <w:rsid w:val="3CAE7AD3"/>
    <w:rsid w:val="3CBA7715"/>
    <w:rsid w:val="3CBE57C8"/>
    <w:rsid w:val="3CC30FED"/>
    <w:rsid w:val="3CE43D90"/>
    <w:rsid w:val="3D453E79"/>
    <w:rsid w:val="3D722B66"/>
    <w:rsid w:val="3D8F1598"/>
    <w:rsid w:val="3DA22038"/>
    <w:rsid w:val="3DE33AFD"/>
    <w:rsid w:val="3DEC4C12"/>
    <w:rsid w:val="3E0D7DE6"/>
    <w:rsid w:val="3E1C6A19"/>
    <w:rsid w:val="3E4D1237"/>
    <w:rsid w:val="3E630C35"/>
    <w:rsid w:val="3E665EF3"/>
    <w:rsid w:val="3E762940"/>
    <w:rsid w:val="3EAB2402"/>
    <w:rsid w:val="3EB76C8E"/>
    <w:rsid w:val="3ECA68E9"/>
    <w:rsid w:val="3F086374"/>
    <w:rsid w:val="3F316CC3"/>
    <w:rsid w:val="3F536950"/>
    <w:rsid w:val="3F6251B6"/>
    <w:rsid w:val="3F894E00"/>
    <w:rsid w:val="3F9B6701"/>
    <w:rsid w:val="3F9E21F1"/>
    <w:rsid w:val="3FA90AC9"/>
    <w:rsid w:val="3FB86B84"/>
    <w:rsid w:val="3FC714BD"/>
    <w:rsid w:val="3FE71E27"/>
    <w:rsid w:val="40002449"/>
    <w:rsid w:val="4043588F"/>
    <w:rsid w:val="4062437C"/>
    <w:rsid w:val="406C1D74"/>
    <w:rsid w:val="408036F1"/>
    <w:rsid w:val="40833567"/>
    <w:rsid w:val="408A5BEF"/>
    <w:rsid w:val="40B17683"/>
    <w:rsid w:val="40DE4010"/>
    <w:rsid w:val="40F0234E"/>
    <w:rsid w:val="41085DAC"/>
    <w:rsid w:val="41344930"/>
    <w:rsid w:val="41732E95"/>
    <w:rsid w:val="42145551"/>
    <w:rsid w:val="42264536"/>
    <w:rsid w:val="422F7A99"/>
    <w:rsid w:val="42395D08"/>
    <w:rsid w:val="42523BD8"/>
    <w:rsid w:val="425F1AA6"/>
    <w:rsid w:val="426332C5"/>
    <w:rsid w:val="42D31FA5"/>
    <w:rsid w:val="42EB2B81"/>
    <w:rsid w:val="42F97BDF"/>
    <w:rsid w:val="430C4314"/>
    <w:rsid w:val="438862DB"/>
    <w:rsid w:val="43A318F9"/>
    <w:rsid w:val="43A32F65"/>
    <w:rsid w:val="43B8741C"/>
    <w:rsid w:val="43DE2113"/>
    <w:rsid w:val="43E61D7B"/>
    <w:rsid w:val="44200469"/>
    <w:rsid w:val="443649B4"/>
    <w:rsid w:val="44AF1494"/>
    <w:rsid w:val="44BF7226"/>
    <w:rsid w:val="44EB468B"/>
    <w:rsid w:val="45010994"/>
    <w:rsid w:val="451C20D8"/>
    <w:rsid w:val="452F5A50"/>
    <w:rsid w:val="455455A1"/>
    <w:rsid w:val="4575298C"/>
    <w:rsid w:val="457F260F"/>
    <w:rsid w:val="45A32ED9"/>
    <w:rsid w:val="45AC4992"/>
    <w:rsid w:val="45B1296E"/>
    <w:rsid w:val="45CF69D6"/>
    <w:rsid w:val="462E521F"/>
    <w:rsid w:val="463A4797"/>
    <w:rsid w:val="463D636D"/>
    <w:rsid w:val="466900DF"/>
    <w:rsid w:val="46865B31"/>
    <w:rsid w:val="469D0882"/>
    <w:rsid w:val="469D4B8B"/>
    <w:rsid w:val="46C91655"/>
    <w:rsid w:val="470B1623"/>
    <w:rsid w:val="47452FAE"/>
    <w:rsid w:val="47543F1A"/>
    <w:rsid w:val="476B405B"/>
    <w:rsid w:val="476C2666"/>
    <w:rsid w:val="47737C25"/>
    <w:rsid w:val="477E1417"/>
    <w:rsid w:val="477E6905"/>
    <w:rsid w:val="479A5E94"/>
    <w:rsid w:val="47E726FC"/>
    <w:rsid w:val="47F5314C"/>
    <w:rsid w:val="480C449E"/>
    <w:rsid w:val="48331B69"/>
    <w:rsid w:val="48383BC4"/>
    <w:rsid w:val="483B1CE2"/>
    <w:rsid w:val="488110B7"/>
    <w:rsid w:val="48A850A9"/>
    <w:rsid w:val="48AB16F3"/>
    <w:rsid w:val="48AC33AA"/>
    <w:rsid w:val="48B56357"/>
    <w:rsid w:val="48B810C6"/>
    <w:rsid w:val="48DD43C5"/>
    <w:rsid w:val="48F12E5F"/>
    <w:rsid w:val="49261002"/>
    <w:rsid w:val="49481E7D"/>
    <w:rsid w:val="494D5613"/>
    <w:rsid w:val="49801AAF"/>
    <w:rsid w:val="49931B43"/>
    <w:rsid w:val="49D71176"/>
    <w:rsid w:val="49DA4D06"/>
    <w:rsid w:val="49DF04B8"/>
    <w:rsid w:val="4A186877"/>
    <w:rsid w:val="4A2D48E5"/>
    <w:rsid w:val="4A5A5EEC"/>
    <w:rsid w:val="4A632AAF"/>
    <w:rsid w:val="4A7202DC"/>
    <w:rsid w:val="4A7314A7"/>
    <w:rsid w:val="4A767FB8"/>
    <w:rsid w:val="4AB22424"/>
    <w:rsid w:val="4AC323D5"/>
    <w:rsid w:val="4AD60806"/>
    <w:rsid w:val="4B780FCB"/>
    <w:rsid w:val="4B8117B7"/>
    <w:rsid w:val="4B816513"/>
    <w:rsid w:val="4B896EAF"/>
    <w:rsid w:val="4B94275C"/>
    <w:rsid w:val="4BAD18E9"/>
    <w:rsid w:val="4BAF3531"/>
    <w:rsid w:val="4BC9315C"/>
    <w:rsid w:val="4BD731E5"/>
    <w:rsid w:val="4C075FF4"/>
    <w:rsid w:val="4C2A2BB8"/>
    <w:rsid w:val="4C444CFE"/>
    <w:rsid w:val="4C5F67FF"/>
    <w:rsid w:val="4C63392B"/>
    <w:rsid w:val="4C707329"/>
    <w:rsid w:val="4CCD4D4B"/>
    <w:rsid w:val="4CD11285"/>
    <w:rsid w:val="4D1D4B1A"/>
    <w:rsid w:val="4D42531F"/>
    <w:rsid w:val="4D490562"/>
    <w:rsid w:val="4D5636C2"/>
    <w:rsid w:val="4D6019A7"/>
    <w:rsid w:val="4D6471EF"/>
    <w:rsid w:val="4D7F33D7"/>
    <w:rsid w:val="4D810A2F"/>
    <w:rsid w:val="4D862070"/>
    <w:rsid w:val="4DD8034D"/>
    <w:rsid w:val="4DDE79B2"/>
    <w:rsid w:val="4E407380"/>
    <w:rsid w:val="4E4E2377"/>
    <w:rsid w:val="4E5A6943"/>
    <w:rsid w:val="4E6639B4"/>
    <w:rsid w:val="4E852D7C"/>
    <w:rsid w:val="4E8F7896"/>
    <w:rsid w:val="4E9E5ADF"/>
    <w:rsid w:val="4EAC2CBD"/>
    <w:rsid w:val="4EBC2A13"/>
    <w:rsid w:val="4ED14278"/>
    <w:rsid w:val="4ED30230"/>
    <w:rsid w:val="4EFF43DC"/>
    <w:rsid w:val="4F111E0D"/>
    <w:rsid w:val="4F2E790E"/>
    <w:rsid w:val="4F4154B6"/>
    <w:rsid w:val="4F6C1739"/>
    <w:rsid w:val="4F86540D"/>
    <w:rsid w:val="4F923B86"/>
    <w:rsid w:val="4FAB7339"/>
    <w:rsid w:val="4FAD422B"/>
    <w:rsid w:val="4FBA3214"/>
    <w:rsid w:val="4FC21AC7"/>
    <w:rsid w:val="4FF5558B"/>
    <w:rsid w:val="501B2A99"/>
    <w:rsid w:val="505F6AC9"/>
    <w:rsid w:val="50792360"/>
    <w:rsid w:val="50960FE1"/>
    <w:rsid w:val="509A702B"/>
    <w:rsid w:val="50C244A8"/>
    <w:rsid w:val="50DB7E4A"/>
    <w:rsid w:val="50E96732"/>
    <w:rsid w:val="511C4D39"/>
    <w:rsid w:val="514F69BA"/>
    <w:rsid w:val="515E50B1"/>
    <w:rsid w:val="518C3DDB"/>
    <w:rsid w:val="519B76BD"/>
    <w:rsid w:val="51BF1FF4"/>
    <w:rsid w:val="51E46C85"/>
    <w:rsid w:val="51FF115E"/>
    <w:rsid w:val="52017B7B"/>
    <w:rsid w:val="526D7B52"/>
    <w:rsid w:val="528A7E36"/>
    <w:rsid w:val="528D5193"/>
    <w:rsid w:val="5297577C"/>
    <w:rsid w:val="52A94E8E"/>
    <w:rsid w:val="52AB4326"/>
    <w:rsid w:val="52B15FA1"/>
    <w:rsid w:val="5307019F"/>
    <w:rsid w:val="531662C3"/>
    <w:rsid w:val="534B63B4"/>
    <w:rsid w:val="535449BE"/>
    <w:rsid w:val="53570112"/>
    <w:rsid w:val="535C3F94"/>
    <w:rsid w:val="53705027"/>
    <w:rsid w:val="5371731E"/>
    <w:rsid w:val="53AC38A2"/>
    <w:rsid w:val="53BC7262"/>
    <w:rsid w:val="53E06252"/>
    <w:rsid w:val="53E9028B"/>
    <w:rsid w:val="53ED374E"/>
    <w:rsid w:val="541478E6"/>
    <w:rsid w:val="541B5E4F"/>
    <w:rsid w:val="542E520F"/>
    <w:rsid w:val="543B5F85"/>
    <w:rsid w:val="545A24A8"/>
    <w:rsid w:val="54975311"/>
    <w:rsid w:val="54AC000F"/>
    <w:rsid w:val="54B25E40"/>
    <w:rsid w:val="54C53DC5"/>
    <w:rsid w:val="54D73AF9"/>
    <w:rsid w:val="54DF6509"/>
    <w:rsid w:val="54EF499E"/>
    <w:rsid w:val="551018BD"/>
    <w:rsid w:val="55250298"/>
    <w:rsid w:val="55273AA1"/>
    <w:rsid w:val="55363A38"/>
    <w:rsid w:val="555A5315"/>
    <w:rsid w:val="555B4729"/>
    <w:rsid w:val="55785A13"/>
    <w:rsid w:val="559B68D4"/>
    <w:rsid w:val="55A5014B"/>
    <w:rsid w:val="55AE72FB"/>
    <w:rsid w:val="55B335AB"/>
    <w:rsid w:val="55DB6610"/>
    <w:rsid w:val="560A0140"/>
    <w:rsid w:val="56570A1F"/>
    <w:rsid w:val="565A1D17"/>
    <w:rsid w:val="565B0742"/>
    <w:rsid w:val="566273F2"/>
    <w:rsid w:val="566975FC"/>
    <w:rsid w:val="568B5531"/>
    <w:rsid w:val="569E57F2"/>
    <w:rsid w:val="56A01C11"/>
    <w:rsid w:val="56A05987"/>
    <w:rsid w:val="56A63FEE"/>
    <w:rsid w:val="56D45D22"/>
    <w:rsid w:val="56D97D0E"/>
    <w:rsid w:val="56E13A33"/>
    <w:rsid w:val="56E25F3B"/>
    <w:rsid w:val="5710558D"/>
    <w:rsid w:val="571E6C34"/>
    <w:rsid w:val="572124EA"/>
    <w:rsid w:val="573E7EAC"/>
    <w:rsid w:val="574B31E6"/>
    <w:rsid w:val="574E2D8F"/>
    <w:rsid w:val="57654CD6"/>
    <w:rsid w:val="576F626A"/>
    <w:rsid w:val="57776B8C"/>
    <w:rsid w:val="57782467"/>
    <w:rsid w:val="5805517D"/>
    <w:rsid w:val="58135EE1"/>
    <w:rsid w:val="581C4E1D"/>
    <w:rsid w:val="583A4201"/>
    <w:rsid w:val="585246AB"/>
    <w:rsid w:val="58615FB0"/>
    <w:rsid w:val="5878497A"/>
    <w:rsid w:val="587C128A"/>
    <w:rsid w:val="58B376F4"/>
    <w:rsid w:val="58C47EF0"/>
    <w:rsid w:val="590C0AFE"/>
    <w:rsid w:val="591946E0"/>
    <w:rsid w:val="5919648E"/>
    <w:rsid w:val="592B4413"/>
    <w:rsid w:val="595D41AB"/>
    <w:rsid w:val="597D3C9B"/>
    <w:rsid w:val="59804CB0"/>
    <w:rsid w:val="59C52172"/>
    <w:rsid w:val="59F1648A"/>
    <w:rsid w:val="5A29553C"/>
    <w:rsid w:val="5A3600C9"/>
    <w:rsid w:val="5A7A434A"/>
    <w:rsid w:val="5A871B41"/>
    <w:rsid w:val="5A9866CB"/>
    <w:rsid w:val="5ABC08E2"/>
    <w:rsid w:val="5B03472B"/>
    <w:rsid w:val="5B0D6CBF"/>
    <w:rsid w:val="5B18560D"/>
    <w:rsid w:val="5B33135D"/>
    <w:rsid w:val="5B3C2907"/>
    <w:rsid w:val="5B47520F"/>
    <w:rsid w:val="5B5C3914"/>
    <w:rsid w:val="5B7C28E9"/>
    <w:rsid w:val="5B7C6694"/>
    <w:rsid w:val="5B85080E"/>
    <w:rsid w:val="5B8A7230"/>
    <w:rsid w:val="5B8B5B3F"/>
    <w:rsid w:val="5B8C0FC3"/>
    <w:rsid w:val="5BF11AC1"/>
    <w:rsid w:val="5BF60B75"/>
    <w:rsid w:val="5BF679A8"/>
    <w:rsid w:val="5C1D3CFE"/>
    <w:rsid w:val="5C2A4D82"/>
    <w:rsid w:val="5C35203C"/>
    <w:rsid w:val="5C367984"/>
    <w:rsid w:val="5C395704"/>
    <w:rsid w:val="5C6739B4"/>
    <w:rsid w:val="5CB85FBE"/>
    <w:rsid w:val="5CCD1B8A"/>
    <w:rsid w:val="5D3146B7"/>
    <w:rsid w:val="5D333448"/>
    <w:rsid w:val="5D4625B0"/>
    <w:rsid w:val="5D5649D3"/>
    <w:rsid w:val="5D7A56E9"/>
    <w:rsid w:val="5D7E641D"/>
    <w:rsid w:val="5D852DBC"/>
    <w:rsid w:val="5DA95CAD"/>
    <w:rsid w:val="5DB46785"/>
    <w:rsid w:val="5DC17739"/>
    <w:rsid w:val="5DCC748C"/>
    <w:rsid w:val="5DD11604"/>
    <w:rsid w:val="5DE57740"/>
    <w:rsid w:val="5E0133B7"/>
    <w:rsid w:val="5E090AE9"/>
    <w:rsid w:val="5E514DE9"/>
    <w:rsid w:val="5E52751F"/>
    <w:rsid w:val="5E5C2601"/>
    <w:rsid w:val="5E6B0804"/>
    <w:rsid w:val="5EBD6062"/>
    <w:rsid w:val="5EC059DF"/>
    <w:rsid w:val="5ECB12C7"/>
    <w:rsid w:val="5EEB0346"/>
    <w:rsid w:val="5EF51A51"/>
    <w:rsid w:val="5F230066"/>
    <w:rsid w:val="5F4928E4"/>
    <w:rsid w:val="5F7D71AA"/>
    <w:rsid w:val="5FAA42E4"/>
    <w:rsid w:val="5FD365A9"/>
    <w:rsid w:val="5FF3209D"/>
    <w:rsid w:val="60094011"/>
    <w:rsid w:val="60507E04"/>
    <w:rsid w:val="60672C2A"/>
    <w:rsid w:val="606F1089"/>
    <w:rsid w:val="607F0DE7"/>
    <w:rsid w:val="60870181"/>
    <w:rsid w:val="608E2FF1"/>
    <w:rsid w:val="609D1101"/>
    <w:rsid w:val="61027A15"/>
    <w:rsid w:val="61127175"/>
    <w:rsid w:val="615B21D6"/>
    <w:rsid w:val="61917EE2"/>
    <w:rsid w:val="619C2EE2"/>
    <w:rsid w:val="61CA655B"/>
    <w:rsid w:val="61EA0AF5"/>
    <w:rsid w:val="61EE1438"/>
    <w:rsid w:val="622D2FAA"/>
    <w:rsid w:val="62380FE0"/>
    <w:rsid w:val="623A5DA5"/>
    <w:rsid w:val="62976109"/>
    <w:rsid w:val="62986BCB"/>
    <w:rsid w:val="62992EE0"/>
    <w:rsid w:val="62BA35D6"/>
    <w:rsid w:val="62C83A86"/>
    <w:rsid w:val="62DA6426"/>
    <w:rsid w:val="62E01DCA"/>
    <w:rsid w:val="62E0477B"/>
    <w:rsid w:val="62E3406D"/>
    <w:rsid w:val="63120D56"/>
    <w:rsid w:val="63161C90"/>
    <w:rsid w:val="631A0EA2"/>
    <w:rsid w:val="63213E5A"/>
    <w:rsid w:val="63226682"/>
    <w:rsid w:val="638721C4"/>
    <w:rsid w:val="639860B9"/>
    <w:rsid w:val="639F64D5"/>
    <w:rsid w:val="63CF0C85"/>
    <w:rsid w:val="63E861DD"/>
    <w:rsid w:val="63F7386F"/>
    <w:rsid w:val="640512DD"/>
    <w:rsid w:val="64190210"/>
    <w:rsid w:val="641E13A3"/>
    <w:rsid w:val="642D3F06"/>
    <w:rsid w:val="642F1DF8"/>
    <w:rsid w:val="643822EB"/>
    <w:rsid w:val="64591176"/>
    <w:rsid w:val="645A795A"/>
    <w:rsid w:val="64D4195A"/>
    <w:rsid w:val="64D81C23"/>
    <w:rsid w:val="6503371F"/>
    <w:rsid w:val="65165F77"/>
    <w:rsid w:val="65255D4F"/>
    <w:rsid w:val="65273FB5"/>
    <w:rsid w:val="65283AA9"/>
    <w:rsid w:val="653D7F10"/>
    <w:rsid w:val="6555464C"/>
    <w:rsid w:val="659B6146"/>
    <w:rsid w:val="65A56BA0"/>
    <w:rsid w:val="65B4682D"/>
    <w:rsid w:val="65BC62F1"/>
    <w:rsid w:val="65BD5732"/>
    <w:rsid w:val="65C07C91"/>
    <w:rsid w:val="65CA6D08"/>
    <w:rsid w:val="65CB1698"/>
    <w:rsid w:val="65D74D94"/>
    <w:rsid w:val="65E55FD8"/>
    <w:rsid w:val="65F92B42"/>
    <w:rsid w:val="66012ED5"/>
    <w:rsid w:val="660A29AF"/>
    <w:rsid w:val="661A3845"/>
    <w:rsid w:val="66322F7B"/>
    <w:rsid w:val="66486604"/>
    <w:rsid w:val="66553599"/>
    <w:rsid w:val="666071C1"/>
    <w:rsid w:val="6661641A"/>
    <w:rsid w:val="668E194E"/>
    <w:rsid w:val="66AD7CB0"/>
    <w:rsid w:val="66D80450"/>
    <w:rsid w:val="66F12D03"/>
    <w:rsid w:val="670D48EF"/>
    <w:rsid w:val="67226776"/>
    <w:rsid w:val="6727243E"/>
    <w:rsid w:val="67362D19"/>
    <w:rsid w:val="673B493E"/>
    <w:rsid w:val="67401A92"/>
    <w:rsid w:val="67604B22"/>
    <w:rsid w:val="67711780"/>
    <w:rsid w:val="6773320D"/>
    <w:rsid w:val="6776432E"/>
    <w:rsid w:val="67910A8C"/>
    <w:rsid w:val="67A535E2"/>
    <w:rsid w:val="67AC7790"/>
    <w:rsid w:val="67BD2123"/>
    <w:rsid w:val="67BF4A19"/>
    <w:rsid w:val="67C20A86"/>
    <w:rsid w:val="67D77C40"/>
    <w:rsid w:val="67DF4804"/>
    <w:rsid w:val="67EC62CE"/>
    <w:rsid w:val="68184646"/>
    <w:rsid w:val="681D23AA"/>
    <w:rsid w:val="681E78CD"/>
    <w:rsid w:val="682765EE"/>
    <w:rsid w:val="686626E7"/>
    <w:rsid w:val="686A567B"/>
    <w:rsid w:val="689946C2"/>
    <w:rsid w:val="689E2E18"/>
    <w:rsid w:val="68B96A7C"/>
    <w:rsid w:val="68D92C5D"/>
    <w:rsid w:val="68DE0B5A"/>
    <w:rsid w:val="69030C21"/>
    <w:rsid w:val="690D042E"/>
    <w:rsid w:val="69272501"/>
    <w:rsid w:val="69286BD2"/>
    <w:rsid w:val="692F2D98"/>
    <w:rsid w:val="698A3417"/>
    <w:rsid w:val="69A1239C"/>
    <w:rsid w:val="6A286C5F"/>
    <w:rsid w:val="6A521B48"/>
    <w:rsid w:val="6A553A32"/>
    <w:rsid w:val="6A700669"/>
    <w:rsid w:val="6A873002"/>
    <w:rsid w:val="6AA347F4"/>
    <w:rsid w:val="6B1F3E2C"/>
    <w:rsid w:val="6B585F36"/>
    <w:rsid w:val="6B7D09C6"/>
    <w:rsid w:val="6B7E5AE6"/>
    <w:rsid w:val="6B8705A2"/>
    <w:rsid w:val="6B9B01DE"/>
    <w:rsid w:val="6BC927FC"/>
    <w:rsid w:val="6BF64786"/>
    <w:rsid w:val="6C083654"/>
    <w:rsid w:val="6C3E228B"/>
    <w:rsid w:val="6C7F4402"/>
    <w:rsid w:val="6CA51AD2"/>
    <w:rsid w:val="6CCC1FC1"/>
    <w:rsid w:val="6CF748E0"/>
    <w:rsid w:val="6CF91274"/>
    <w:rsid w:val="6D55442C"/>
    <w:rsid w:val="6D561607"/>
    <w:rsid w:val="6D592EA5"/>
    <w:rsid w:val="6D81703B"/>
    <w:rsid w:val="6D946D06"/>
    <w:rsid w:val="6DBC74CB"/>
    <w:rsid w:val="6DBE1BC2"/>
    <w:rsid w:val="6DC9002B"/>
    <w:rsid w:val="6DF94AA7"/>
    <w:rsid w:val="6EA027E3"/>
    <w:rsid w:val="6EB12383"/>
    <w:rsid w:val="6EBA0B6C"/>
    <w:rsid w:val="6F0D2B73"/>
    <w:rsid w:val="6F1057E5"/>
    <w:rsid w:val="6F110F36"/>
    <w:rsid w:val="6F411841"/>
    <w:rsid w:val="6F7443E6"/>
    <w:rsid w:val="701E6FF9"/>
    <w:rsid w:val="702552C0"/>
    <w:rsid w:val="70384F22"/>
    <w:rsid w:val="706D0593"/>
    <w:rsid w:val="70727B8C"/>
    <w:rsid w:val="7073430D"/>
    <w:rsid w:val="70972803"/>
    <w:rsid w:val="70B462F1"/>
    <w:rsid w:val="70D614BD"/>
    <w:rsid w:val="70EE13AD"/>
    <w:rsid w:val="70F00F9A"/>
    <w:rsid w:val="71030731"/>
    <w:rsid w:val="71125059"/>
    <w:rsid w:val="713307DE"/>
    <w:rsid w:val="71424401"/>
    <w:rsid w:val="71684006"/>
    <w:rsid w:val="71783771"/>
    <w:rsid w:val="71AE342D"/>
    <w:rsid w:val="71E52089"/>
    <w:rsid w:val="71EB4F7B"/>
    <w:rsid w:val="71F50699"/>
    <w:rsid w:val="71FB3CB9"/>
    <w:rsid w:val="720D2513"/>
    <w:rsid w:val="721259B3"/>
    <w:rsid w:val="72155BBB"/>
    <w:rsid w:val="722C2936"/>
    <w:rsid w:val="722F5E18"/>
    <w:rsid w:val="72330169"/>
    <w:rsid w:val="72441905"/>
    <w:rsid w:val="72640322"/>
    <w:rsid w:val="727B1F1F"/>
    <w:rsid w:val="72B14A8A"/>
    <w:rsid w:val="72C10AA0"/>
    <w:rsid w:val="72D00214"/>
    <w:rsid w:val="730D4DDC"/>
    <w:rsid w:val="73373C29"/>
    <w:rsid w:val="735049E6"/>
    <w:rsid w:val="73541A5B"/>
    <w:rsid w:val="73811574"/>
    <w:rsid w:val="74330184"/>
    <w:rsid w:val="74364DB1"/>
    <w:rsid w:val="745E3A5B"/>
    <w:rsid w:val="748D34E5"/>
    <w:rsid w:val="74955EF0"/>
    <w:rsid w:val="74A9177B"/>
    <w:rsid w:val="74C86DEB"/>
    <w:rsid w:val="74E14BC9"/>
    <w:rsid w:val="74E35CCC"/>
    <w:rsid w:val="74EA080A"/>
    <w:rsid w:val="750A70B3"/>
    <w:rsid w:val="753E7215"/>
    <w:rsid w:val="75414737"/>
    <w:rsid w:val="755523B9"/>
    <w:rsid w:val="755D0304"/>
    <w:rsid w:val="756932A9"/>
    <w:rsid w:val="757E4E5A"/>
    <w:rsid w:val="75930F20"/>
    <w:rsid w:val="75953045"/>
    <w:rsid w:val="759758F3"/>
    <w:rsid w:val="75C61468"/>
    <w:rsid w:val="75D25EEA"/>
    <w:rsid w:val="75E91E50"/>
    <w:rsid w:val="75F958D4"/>
    <w:rsid w:val="76392A64"/>
    <w:rsid w:val="76570DCD"/>
    <w:rsid w:val="76591419"/>
    <w:rsid w:val="766222F2"/>
    <w:rsid w:val="76692FDA"/>
    <w:rsid w:val="767A4F8E"/>
    <w:rsid w:val="767F5CD3"/>
    <w:rsid w:val="769532E4"/>
    <w:rsid w:val="76A9712E"/>
    <w:rsid w:val="76E556BC"/>
    <w:rsid w:val="7711272C"/>
    <w:rsid w:val="77257E91"/>
    <w:rsid w:val="775C3AB8"/>
    <w:rsid w:val="776720C5"/>
    <w:rsid w:val="776B3138"/>
    <w:rsid w:val="777022BA"/>
    <w:rsid w:val="77737259"/>
    <w:rsid w:val="77872F49"/>
    <w:rsid w:val="779C1044"/>
    <w:rsid w:val="77B72DA2"/>
    <w:rsid w:val="77EA06D4"/>
    <w:rsid w:val="77F24622"/>
    <w:rsid w:val="77F60843"/>
    <w:rsid w:val="77FB0D94"/>
    <w:rsid w:val="78020DE3"/>
    <w:rsid w:val="78113DFC"/>
    <w:rsid w:val="781750B0"/>
    <w:rsid w:val="78290D11"/>
    <w:rsid w:val="783750A3"/>
    <w:rsid w:val="78444C2F"/>
    <w:rsid w:val="784861AD"/>
    <w:rsid w:val="785030F6"/>
    <w:rsid w:val="78706E7B"/>
    <w:rsid w:val="78811502"/>
    <w:rsid w:val="78833CF2"/>
    <w:rsid w:val="789B6471"/>
    <w:rsid w:val="78AD4A1D"/>
    <w:rsid w:val="78DC2A57"/>
    <w:rsid w:val="796D1D65"/>
    <w:rsid w:val="797038BC"/>
    <w:rsid w:val="79987849"/>
    <w:rsid w:val="79B113AD"/>
    <w:rsid w:val="79B95CAE"/>
    <w:rsid w:val="79DE4E5E"/>
    <w:rsid w:val="7A2D430B"/>
    <w:rsid w:val="7A3C3932"/>
    <w:rsid w:val="7A5549F4"/>
    <w:rsid w:val="7A6C06BC"/>
    <w:rsid w:val="7A8C7966"/>
    <w:rsid w:val="7AC22FCD"/>
    <w:rsid w:val="7AC8166A"/>
    <w:rsid w:val="7ACE01E9"/>
    <w:rsid w:val="7B045492"/>
    <w:rsid w:val="7B0A1C83"/>
    <w:rsid w:val="7B0A3A31"/>
    <w:rsid w:val="7B160627"/>
    <w:rsid w:val="7B503839"/>
    <w:rsid w:val="7B573637"/>
    <w:rsid w:val="7B642B3C"/>
    <w:rsid w:val="7B7B66DC"/>
    <w:rsid w:val="7B7D0A12"/>
    <w:rsid w:val="7BA451DE"/>
    <w:rsid w:val="7BC47764"/>
    <w:rsid w:val="7BC515CE"/>
    <w:rsid w:val="7BDB402B"/>
    <w:rsid w:val="7BF85F7F"/>
    <w:rsid w:val="7C023DEB"/>
    <w:rsid w:val="7C155EB0"/>
    <w:rsid w:val="7C1B008C"/>
    <w:rsid w:val="7C5C02BC"/>
    <w:rsid w:val="7C643C55"/>
    <w:rsid w:val="7C6A51B6"/>
    <w:rsid w:val="7C7308DB"/>
    <w:rsid w:val="7CA0516E"/>
    <w:rsid w:val="7CD0317B"/>
    <w:rsid w:val="7CEE47A5"/>
    <w:rsid w:val="7D0916DB"/>
    <w:rsid w:val="7D145395"/>
    <w:rsid w:val="7D1F7C67"/>
    <w:rsid w:val="7D201DB9"/>
    <w:rsid w:val="7D3649D1"/>
    <w:rsid w:val="7D4C686D"/>
    <w:rsid w:val="7D4E22FA"/>
    <w:rsid w:val="7D667CE8"/>
    <w:rsid w:val="7D68044B"/>
    <w:rsid w:val="7D6E02A7"/>
    <w:rsid w:val="7D7655A3"/>
    <w:rsid w:val="7D851255"/>
    <w:rsid w:val="7D962E0D"/>
    <w:rsid w:val="7DAE0A75"/>
    <w:rsid w:val="7DBA7C6E"/>
    <w:rsid w:val="7DD373EF"/>
    <w:rsid w:val="7DE81517"/>
    <w:rsid w:val="7DEA28D5"/>
    <w:rsid w:val="7DF77527"/>
    <w:rsid w:val="7E122E40"/>
    <w:rsid w:val="7E173851"/>
    <w:rsid w:val="7E3506F4"/>
    <w:rsid w:val="7E397835"/>
    <w:rsid w:val="7ED20D09"/>
    <w:rsid w:val="7EE2239C"/>
    <w:rsid w:val="7EEB08B0"/>
    <w:rsid w:val="7F111AF4"/>
    <w:rsid w:val="7F135F1B"/>
    <w:rsid w:val="7F192494"/>
    <w:rsid w:val="7F1F3159"/>
    <w:rsid w:val="7F3775BC"/>
    <w:rsid w:val="7F7B7F6F"/>
    <w:rsid w:val="7F9B55AC"/>
    <w:rsid w:val="7FEC04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55"/>
    <w:qFormat/>
    <w:uiPriority w:val="0"/>
    <w:pPr>
      <w:keepNext/>
      <w:keepLines/>
      <w:spacing w:before="260" w:after="260" w:line="412" w:lineRule="auto"/>
      <w:ind w:firstLine="628"/>
      <w:jc w:val="center"/>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rPr>
  </w:style>
  <w:style w:type="paragraph" w:styleId="6">
    <w:name w:val="Document Map"/>
    <w:basedOn w:val="1"/>
    <w:qFormat/>
    <w:uiPriority w:val="0"/>
    <w:pPr>
      <w:shd w:val="clear" w:color="auto" w:fill="000080"/>
    </w:pPr>
  </w:style>
  <w:style w:type="paragraph" w:styleId="7">
    <w:name w:val="annotation text"/>
    <w:basedOn w:val="1"/>
    <w:link w:val="107"/>
    <w:qFormat/>
    <w:uiPriority w:val="0"/>
    <w:pPr>
      <w:jc w:val="left"/>
    </w:pPr>
  </w:style>
  <w:style w:type="paragraph" w:styleId="8">
    <w:name w:val="Body Text"/>
    <w:basedOn w:val="1"/>
    <w:next w:val="1"/>
    <w:qFormat/>
    <w:uiPriority w:val="0"/>
    <w:rPr>
      <w:rFonts w:ascii="宋体" w:hAnsi="宋体" w:cs="宋体"/>
      <w:sz w:val="27"/>
      <w:szCs w:val="27"/>
    </w:rPr>
  </w:style>
  <w:style w:type="paragraph" w:styleId="9">
    <w:name w:val="Body Text Indent"/>
    <w:basedOn w:val="1"/>
    <w:next w:val="10"/>
    <w:link w:val="110"/>
    <w:qFormat/>
    <w:uiPriority w:val="0"/>
    <w:pPr>
      <w:spacing w:after="120"/>
      <w:ind w:left="420" w:leftChars="200"/>
    </w:pPr>
  </w:style>
  <w:style w:type="paragraph" w:customStyle="1" w:styleId="10">
    <w:name w:val="font5"/>
    <w:basedOn w:val="1"/>
    <w:qFormat/>
    <w:uiPriority w:val="0"/>
    <w:pPr>
      <w:widowControl/>
      <w:spacing w:beforeAutospacing="1" w:afterAutospacing="1"/>
      <w:jc w:val="left"/>
    </w:pPr>
    <w:rPr>
      <w:rFonts w:hint="eastAsia" w:ascii="宋体" w:hAnsi="宋体"/>
      <w:kern w:val="0"/>
      <w:sz w:val="18"/>
      <w:szCs w:val="18"/>
    </w:rPr>
  </w:style>
  <w:style w:type="paragraph" w:styleId="11">
    <w:name w:val="toc 3"/>
    <w:basedOn w:val="1"/>
    <w:next w:val="1"/>
    <w:qFormat/>
    <w:uiPriority w:val="0"/>
    <w:pPr>
      <w:ind w:left="420"/>
      <w:jc w:val="left"/>
    </w:pPr>
    <w:rPr>
      <w:sz w:val="20"/>
    </w:rPr>
  </w:style>
  <w:style w:type="paragraph" w:styleId="12">
    <w:name w:val="Plain Text"/>
    <w:basedOn w:val="1"/>
    <w:qFormat/>
    <w:uiPriority w:val="0"/>
    <w:rPr>
      <w:rFonts w:ascii="宋体" w:hAnsi="Courier New"/>
    </w:rPr>
  </w:style>
  <w:style w:type="paragraph" w:styleId="13">
    <w:name w:val="List Number 4"/>
    <w:basedOn w:val="1"/>
    <w:qFormat/>
    <w:uiPriority w:val="0"/>
    <w:pPr>
      <w:numPr>
        <w:ilvl w:val="0"/>
        <w:numId w:val="1"/>
      </w:numPr>
    </w:pPr>
  </w:style>
  <w:style w:type="paragraph" w:styleId="14">
    <w:name w:val="Date"/>
    <w:basedOn w:val="1"/>
    <w:next w:val="1"/>
    <w:qFormat/>
    <w:uiPriority w:val="0"/>
    <w:pPr>
      <w:ind w:left="100" w:leftChars="2500"/>
    </w:pPr>
    <w:rPr>
      <w:rFonts w:ascii="Calibri" w:hAnsi="Calibri"/>
    </w:rPr>
  </w:style>
  <w:style w:type="paragraph" w:styleId="15">
    <w:name w:val="Balloon Text"/>
    <w:basedOn w:val="1"/>
    <w:link w:val="57"/>
    <w:qFormat/>
    <w:uiPriority w:val="0"/>
    <w:rPr>
      <w:sz w:val="18"/>
      <w:szCs w:val="18"/>
    </w:rPr>
  </w:style>
  <w:style w:type="paragraph" w:styleId="16">
    <w:name w:val="footer"/>
    <w:basedOn w:val="1"/>
    <w:link w:val="49"/>
    <w:qFormat/>
    <w:uiPriority w:val="99"/>
    <w:pPr>
      <w:tabs>
        <w:tab w:val="center" w:pos="4140"/>
        <w:tab w:val="right" w:pos="8300"/>
      </w:tabs>
      <w:snapToGrid w:val="0"/>
      <w:jc w:val="left"/>
    </w:pPr>
    <w:rPr>
      <w:sz w:val="18"/>
    </w:rPr>
  </w:style>
  <w:style w:type="paragraph" w:styleId="17">
    <w:name w:val="envelope return"/>
    <w:basedOn w:val="1"/>
    <w:qFormat/>
    <w:uiPriority w:val="0"/>
    <w:pPr>
      <w:snapToGrid w:val="0"/>
    </w:pPr>
    <w:rPr>
      <w:rFonts w:ascii="Arial" w:hAnsi="Arial"/>
    </w:rPr>
  </w:style>
  <w:style w:type="paragraph" w:styleId="18">
    <w:name w:val="header"/>
    <w:basedOn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spacing w:before="240" w:after="120"/>
      <w:jc w:val="left"/>
    </w:pPr>
    <w:rPr>
      <w:b/>
      <w:bCs/>
      <w:sz w:val="20"/>
    </w:rPr>
  </w:style>
  <w:style w:type="paragraph" w:styleId="20">
    <w:name w:val="toc 4"/>
    <w:basedOn w:val="1"/>
    <w:next w:val="1"/>
    <w:qFormat/>
    <w:uiPriority w:val="0"/>
    <w:pPr>
      <w:ind w:left="1260" w:leftChars="600"/>
    </w:pPr>
  </w:style>
  <w:style w:type="paragraph" w:styleId="21">
    <w:name w:val="toc 2"/>
    <w:basedOn w:val="1"/>
    <w:next w:val="1"/>
    <w:qFormat/>
    <w:uiPriority w:val="39"/>
    <w:pPr>
      <w:spacing w:before="120"/>
      <w:ind w:left="210"/>
      <w:jc w:val="left"/>
    </w:pPr>
    <w:rPr>
      <w:i/>
      <w:iCs/>
      <w:sz w:val="20"/>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lang w:eastAsia="en-US"/>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7"/>
    <w:next w:val="7"/>
    <w:link w:val="108"/>
    <w:qFormat/>
    <w:uiPriority w:val="0"/>
    <w:rPr>
      <w:b/>
      <w:bCs/>
    </w:rPr>
  </w:style>
  <w:style w:type="paragraph" w:styleId="25">
    <w:name w:val="Body Text First Indent"/>
    <w:basedOn w:val="8"/>
    <w:unhideWhenUsed/>
    <w:qFormat/>
    <w:uiPriority w:val="99"/>
    <w:pPr>
      <w:ind w:firstLine="420" w:firstLineChars="100"/>
    </w:pPr>
  </w:style>
  <w:style w:type="paragraph" w:styleId="26">
    <w:name w:val="Body Text First Indent 2"/>
    <w:basedOn w:val="9"/>
    <w:link w:val="111"/>
    <w:qFormat/>
    <w:uiPriority w:val="0"/>
    <w:pPr>
      <w:widowControl/>
      <w:spacing w:line="360" w:lineRule="auto"/>
      <w:ind w:firstLine="420"/>
      <w:jc w:val="left"/>
    </w:pPr>
    <w:rPr>
      <w:kern w:val="0"/>
      <w:sz w:val="24"/>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style>
  <w:style w:type="character" w:styleId="31">
    <w:name w:val="page number"/>
    <w:basedOn w:val="29"/>
    <w:qFormat/>
    <w:uiPriority w:val="0"/>
    <w:rPr>
      <w:rFonts w:ascii="Times New Roman" w:hAnsi="Times New Roman" w:eastAsia="宋体" w:cs="Times New Roman"/>
    </w:rPr>
  </w:style>
  <w:style w:type="character" w:styleId="32">
    <w:name w:val="FollowedHyperlink"/>
    <w:qFormat/>
    <w:uiPriority w:val="99"/>
    <w:rPr>
      <w:rFonts w:ascii="Times New Roman" w:hAnsi="Times New Roman" w:eastAsia="宋体" w:cs="Times New Roman"/>
      <w:color w:val="000000"/>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qFormat/>
    <w:uiPriority w:val="99"/>
    <w:rPr>
      <w:rFonts w:ascii="Times New Roman" w:hAnsi="Times New Roman" w:eastAsia="宋体" w:cs="Times New Roman"/>
      <w:color w:val="000000"/>
      <w:u w:val="none"/>
    </w:rPr>
  </w:style>
  <w:style w:type="character" w:styleId="39">
    <w:name w:val="HTML Code"/>
    <w:basedOn w:val="29"/>
    <w:qFormat/>
    <w:uiPriority w:val="0"/>
    <w:rPr>
      <w:rFonts w:hint="default" w:ascii="monospace" w:hAnsi="monospace" w:eastAsia="monospace" w:cs="monospace"/>
      <w:sz w:val="20"/>
    </w:rPr>
  </w:style>
  <w:style w:type="character" w:styleId="40">
    <w:name w:val="annotation reference"/>
    <w:basedOn w:val="29"/>
    <w:qFormat/>
    <w:uiPriority w:val="0"/>
    <w:rPr>
      <w:sz w:val="21"/>
      <w:szCs w:val="21"/>
    </w:rPr>
  </w:style>
  <w:style w:type="character" w:styleId="41">
    <w:name w:val="HTML Cite"/>
    <w:basedOn w:val="29"/>
    <w:qFormat/>
    <w:uiPriority w:val="0"/>
  </w:style>
  <w:style w:type="character" w:styleId="42">
    <w:name w:val="HTML Keyboard"/>
    <w:basedOn w:val="29"/>
    <w:qFormat/>
    <w:uiPriority w:val="0"/>
    <w:rPr>
      <w:rFonts w:hint="default" w:ascii="monospace" w:hAnsi="monospace" w:eastAsia="monospace" w:cs="monospace"/>
      <w:sz w:val="20"/>
    </w:rPr>
  </w:style>
  <w:style w:type="character" w:styleId="43">
    <w:name w:val="HTML Sample"/>
    <w:basedOn w:val="29"/>
    <w:qFormat/>
    <w:uiPriority w:val="0"/>
    <w:rPr>
      <w:rFonts w:hint="default" w:ascii="monospace" w:hAnsi="monospace" w:eastAsia="monospace" w:cs="monospace"/>
    </w:rPr>
  </w:style>
  <w:style w:type="paragraph" w:customStyle="1" w:styleId="44">
    <w:name w:val="列出段落1"/>
    <w:basedOn w:val="1"/>
    <w:qFormat/>
    <w:uiPriority w:val="34"/>
    <w:pPr>
      <w:ind w:firstLine="420" w:firstLineChars="200"/>
    </w:pPr>
    <w:rPr>
      <w:rFonts w:ascii="Calibri" w:hAnsi="Calibri"/>
      <w:szCs w:val="22"/>
    </w:rPr>
  </w:style>
  <w:style w:type="paragraph" w:customStyle="1" w:styleId="45">
    <w:name w:val="BodyText1I2"/>
    <w:qFormat/>
    <w:uiPriority w:val="0"/>
    <w:pPr>
      <w:widowControl w:val="0"/>
      <w:adjustRightInd w:val="0"/>
      <w:spacing w:after="120"/>
      <w:ind w:left="420" w:leftChars="200" w:firstLine="420" w:firstLineChars="200"/>
      <w:jc w:val="both"/>
      <w:textAlignment w:val="baseline"/>
    </w:pPr>
    <w:rPr>
      <w:rFonts w:ascii="Times New Roman" w:hAnsi="宋体" w:eastAsia="仿宋_GB2312" w:cs="Times New Roman"/>
      <w:b/>
      <w:spacing w:val="4"/>
      <w:sz w:val="21"/>
      <w:szCs w:val="28"/>
      <w:lang w:val="en-US" w:eastAsia="zh-CN" w:bidi="ar-SA"/>
    </w:rPr>
  </w:style>
  <w:style w:type="paragraph" w:customStyle="1" w:styleId="46">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7">
    <w:name w:val="displayarti"/>
    <w:qFormat/>
    <w:uiPriority w:val="0"/>
    <w:rPr>
      <w:rFonts w:ascii="Times New Roman" w:hAnsi="Times New Roman" w:eastAsia="宋体" w:cs="Times New Roman"/>
      <w:color w:val="FFFFFF"/>
      <w:shd w:val="clear" w:color="auto" w:fill="A00000"/>
    </w:rPr>
  </w:style>
  <w:style w:type="character" w:customStyle="1" w:styleId="48">
    <w:name w:val="页眉 字符"/>
    <w:link w:val="18"/>
    <w:qFormat/>
    <w:uiPriority w:val="99"/>
    <w:rPr>
      <w:rFonts w:ascii="Times New Roman" w:hAnsi="Times New Roman" w:eastAsia="宋体" w:cs="Times New Roman"/>
      <w:kern w:val="2"/>
      <w:sz w:val="18"/>
    </w:rPr>
  </w:style>
  <w:style w:type="character" w:customStyle="1" w:styleId="49">
    <w:name w:val="页脚 字符"/>
    <w:link w:val="16"/>
    <w:qFormat/>
    <w:uiPriority w:val="99"/>
    <w:rPr>
      <w:rFonts w:ascii="Times New Roman" w:hAnsi="Times New Roman" w:eastAsia="宋体" w:cs="Times New Roman"/>
      <w:kern w:val="2"/>
      <w:sz w:val="18"/>
    </w:rPr>
  </w:style>
  <w:style w:type="character" w:customStyle="1" w:styleId="50">
    <w:name w:val="标题 2 Char1"/>
    <w:qFormat/>
    <w:uiPriority w:val="0"/>
    <w:rPr>
      <w:rFonts w:ascii="Arial" w:hAnsi="Arial" w:eastAsia="黑体" w:cs="Times New Roman"/>
      <w:b/>
      <w:bCs/>
      <w:kern w:val="2"/>
      <w:sz w:val="32"/>
      <w:szCs w:val="32"/>
      <w:lang w:val="en-US" w:eastAsia="zh-CN" w:bidi="ar-SA"/>
    </w:rPr>
  </w:style>
  <w:style w:type="character" w:customStyle="1" w:styleId="51">
    <w:name w:val="selected"/>
    <w:qFormat/>
    <w:uiPriority w:val="0"/>
    <w:rPr>
      <w:rFonts w:ascii="Times New Roman" w:hAnsi="Times New Roman" w:eastAsia="宋体" w:cs="Times New Roman"/>
      <w:shd w:val="clear" w:color="auto" w:fill="B00006"/>
    </w:rPr>
  </w:style>
  <w:style w:type="character" w:customStyle="1" w:styleId="52">
    <w:name w:val="标题 1 字符"/>
    <w:link w:val="3"/>
    <w:qFormat/>
    <w:uiPriority w:val="0"/>
    <w:rPr>
      <w:rFonts w:ascii="Times New Roman" w:hAnsi="Times New Roman" w:eastAsia="宋体" w:cs="Times New Roman"/>
      <w:b/>
      <w:bCs/>
      <w:kern w:val="44"/>
      <w:sz w:val="44"/>
      <w:szCs w:val="44"/>
      <w:lang w:val="en-US" w:eastAsia="zh-CN" w:bidi="ar-SA"/>
    </w:rPr>
  </w:style>
  <w:style w:type="character" w:customStyle="1" w:styleId="53">
    <w:name w:val="bumpedfont15"/>
    <w:qFormat/>
    <w:uiPriority w:val="0"/>
    <w:rPr>
      <w:rFonts w:ascii="Times New Roman" w:hAnsi="Times New Roman" w:eastAsia="宋体" w:cs="Times New Roman"/>
    </w:rPr>
  </w:style>
  <w:style w:type="character" w:customStyle="1" w:styleId="54">
    <w:name w:val="font11"/>
    <w:qFormat/>
    <w:uiPriority w:val="0"/>
    <w:rPr>
      <w:rFonts w:hint="eastAsia" w:ascii="宋体" w:hAnsi="宋体" w:eastAsia="宋体" w:cs="宋体"/>
      <w:color w:val="000000"/>
      <w:sz w:val="18"/>
      <w:szCs w:val="18"/>
      <w:u w:val="none"/>
    </w:rPr>
  </w:style>
  <w:style w:type="character" w:customStyle="1" w:styleId="55">
    <w:name w:val="标题 2 字符"/>
    <w:link w:val="2"/>
    <w:qFormat/>
    <w:uiPriority w:val="0"/>
    <w:rPr>
      <w:rFonts w:ascii="Arial" w:hAnsi="Arial" w:eastAsia="黑体" w:cs="Times New Roman"/>
      <w:b/>
      <w:bCs/>
      <w:kern w:val="2"/>
      <w:sz w:val="32"/>
      <w:szCs w:val="32"/>
      <w:lang w:val="en-US" w:eastAsia="zh-CN" w:bidi="ar-SA"/>
    </w:rPr>
  </w:style>
  <w:style w:type="character" w:customStyle="1" w:styleId="56">
    <w:name w:val="gpa"/>
    <w:qFormat/>
    <w:uiPriority w:val="0"/>
    <w:rPr>
      <w:rFonts w:ascii="Arial" w:hAnsi="Arial" w:eastAsia="宋体" w:cs="Arial"/>
      <w:sz w:val="15"/>
      <w:szCs w:val="15"/>
    </w:rPr>
  </w:style>
  <w:style w:type="character" w:customStyle="1" w:styleId="57">
    <w:name w:val="批注框文本 字符"/>
    <w:basedOn w:val="29"/>
    <w:link w:val="15"/>
    <w:qFormat/>
    <w:uiPriority w:val="0"/>
    <w:rPr>
      <w:kern w:val="2"/>
      <w:sz w:val="18"/>
      <w:szCs w:val="18"/>
    </w:rPr>
  </w:style>
  <w:style w:type="paragraph" w:customStyle="1" w:styleId="58">
    <w:name w:val="xl9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59">
    <w:name w:val="Char"/>
    <w:basedOn w:val="1"/>
    <w:qFormat/>
    <w:uiPriority w:val="0"/>
    <w:pPr>
      <w:widowControl/>
      <w:spacing w:after="160" w:line="240" w:lineRule="exact"/>
      <w:jc w:val="left"/>
    </w:pPr>
  </w:style>
  <w:style w:type="paragraph" w:customStyle="1" w:styleId="60">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1">
    <w:name w:val="xl8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2">
    <w:name w:val="xl80"/>
    <w:basedOn w:val="1"/>
    <w:qFormat/>
    <w:uiPriority w:val="0"/>
    <w:pPr>
      <w:widowControl/>
      <w:pBdr>
        <w:top w:val="single" w:color="000000" w:sz="4" w:space="0"/>
      </w:pBdr>
      <w:spacing w:before="100" w:beforeAutospacing="1" w:after="100" w:afterAutospacing="1"/>
      <w:jc w:val="left"/>
    </w:pPr>
    <w:rPr>
      <w:rFonts w:ascii="宋体" w:hAnsi="宋体" w:cs="宋体"/>
      <w:kern w:val="0"/>
      <w:sz w:val="18"/>
      <w:szCs w:val="18"/>
    </w:rPr>
  </w:style>
  <w:style w:type="paragraph" w:customStyle="1" w:styleId="63">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4">
    <w:name w:val="s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5">
    <w:name w:val="xl102"/>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6">
    <w:name w:val="xl11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67">
    <w:name w:val="xl10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68">
    <w:name w:val="xl97"/>
    <w:basedOn w:val="1"/>
    <w:qFormat/>
    <w:uiPriority w:val="0"/>
    <w:pPr>
      <w:widowControl/>
      <w:pBdr>
        <w:top w:val="single" w:color="000000" w:sz="4" w:space="0"/>
        <w:left w:val="single" w:color="auto"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9">
    <w:name w:val="xl109"/>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70">
    <w:name w:val="xl9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71">
    <w:name w:val="xl65"/>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2">
    <w:name w:val="xl10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3">
    <w:name w:val="xl9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4">
    <w:name w:val="xl95"/>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5">
    <w:name w:val="xl96"/>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6">
    <w:name w:val="xl75"/>
    <w:basedOn w:val="1"/>
    <w:qFormat/>
    <w:uiPriority w:val="0"/>
    <w:pPr>
      <w:widowControl/>
      <w:pBdr>
        <w:top w:val="single" w:color="000000" w:sz="4" w:space="0"/>
        <w:left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7">
    <w:name w:val="xl104"/>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8">
    <w:name w:val="xl89"/>
    <w:basedOn w:val="1"/>
    <w:qFormat/>
    <w:uiPriority w:val="0"/>
    <w:pPr>
      <w:widowControl/>
      <w:pBdr>
        <w:bottom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79">
    <w:name w:val="xl76"/>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0">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8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82">
    <w:name w:val="xl103"/>
    <w:basedOn w:val="1"/>
    <w:qFormat/>
    <w:uiPriority w:val="0"/>
    <w:pPr>
      <w:widowControl/>
      <w:pBdr>
        <w:top w:val="single" w:color="000000" w:sz="4" w:space="0"/>
        <w:left w:val="single" w:color="auto"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3">
    <w:name w:val="xl9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4">
    <w:name w:val="xl82"/>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5">
    <w:name w:val="xl8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6">
    <w:name w:val="xl84"/>
    <w:basedOn w:val="1"/>
    <w:qFormat/>
    <w:uiPriority w:val="0"/>
    <w:pPr>
      <w:widowControl/>
      <w:pBdr>
        <w:top w:val="single" w:color="000000" w:sz="4" w:space="0"/>
        <w:left w:val="single" w:color="auto"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7">
    <w:name w:val="xl90"/>
    <w:basedOn w:val="1"/>
    <w:qFormat/>
    <w:uiPriority w:val="0"/>
    <w:pPr>
      <w:widowControl/>
      <w:pBdr>
        <w:bottom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88">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9">
    <w:name w:val="xl93"/>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0">
    <w:name w:val="xl74"/>
    <w:basedOn w:val="1"/>
    <w:qFormat/>
    <w:uiPriority w:val="0"/>
    <w:pPr>
      <w:widowControl/>
      <w:pBdr>
        <w:top w:val="single" w:color="000000" w:sz="4" w:space="0"/>
        <w:left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1">
    <w:name w:val="xl10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92">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93">
    <w:name w:val="xl10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94">
    <w:name w:val="xl8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95">
    <w:name w:val="xl73"/>
    <w:basedOn w:val="1"/>
    <w:qFormat/>
    <w:uiPriority w:val="0"/>
    <w:pPr>
      <w:widowControl/>
      <w:pBdr>
        <w:bottom w:val="single" w:color="000000" w:sz="4" w:space="0"/>
      </w:pBdr>
      <w:spacing w:before="100" w:beforeAutospacing="1" w:after="100" w:afterAutospacing="1"/>
      <w:jc w:val="left"/>
    </w:pPr>
    <w:rPr>
      <w:rFonts w:ascii="宋体" w:hAnsi="宋体" w:cs="宋体"/>
      <w:kern w:val="0"/>
      <w:sz w:val="18"/>
      <w:szCs w:val="18"/>
    </w:rPr>
  </w:style>
  <w:style w:type="paragraph" w:customStyle="1" w:styleId="96">
    <w:name w:val="xl10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97">
    <w:name w:val="xl88"/>
    <w:basedOn w:val="1"/>
    <w:qFormat/>
    <w:uiPriority w:val="0"/>
    <w:pPr>
      <w:widowControl/>
      <w:shd w:val="clear" w:color="000000" w:fill="FFFF00"/>
      <w:spacing w:before="100" w:beforeAutospacing="1" w:after="100" w:afterAutospacing="1"/>
      <w:jc w:val="center"/>
      <w:textAlignment w:val="center"/>
    </w:pPr>
    <w:rPr>
      <w:rFonts w:ascii="黑体" w:hAnsi="黑体" w:eastAsia="黑体" w:cs="宋体"/>
      <w:kern w:val="0"/>
      <w:sz w:val="40"/>
      <w:szCs w:val="40"/>
    </w:rPr>
  </w:style>
  <w:style w:type="paragraph" w:customStyle="1" w:styleId="98">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99">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100">
    <w:name w:val="xl68"/>
    <w:basedOn w:val="1"/>
    <w:qFormat/>
    <w:uiPriority w:val="0"/>
    <w:pPr>
      <w:widowControl/>
      <w:pBdr>
        <w:top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101">
    <w:name w:val="xl78"/>
    <w:basedOn w:val="1"/>
    <w:qFormat/>
    <w:uiPriority w:val="0"/>
    <w:pPr>
      <w:widowControl/>
      <w:pBdr>
        <w:top w:val="single" w:color="000000" w:sz="4" w:space="0"/>
        <w:left w:val="single" w:color="000000" w:sz="4" w:space="0"/>
        <w:bottom w:val="single" w:color="000000"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02">
    <w:name w:val="xl8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103">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4">
    <w:name w:val="xl92"/>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105">
    <w:name w:val="xl100"/>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10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07">
    <w:name w:val="批注文字 字符"/>
    <w:basedOn w:val="29"/>
    <w:link w:val="7"/>
    <w:qFormat/>
    <w:uiPriority w:val="0"/>
    <w:rPr>
      <w:kern w:val="2"/>
      <w:sz w:val="21"/>
    </w:rPr>
  </w:style>
  <w:style w:type="character" w:customStyle="1" w:styleId="108">
    <w:name w:val="批注主题 字符"/>
    <w:basedOn w:val="107"/>
    <w:link w:val="24"/>
    <w:qFormat/>
    <w:uiPriority w:val="0"/>
    <w:rPr>
      <w:b/>
      <w:bCs/>
      <w:kern w:val="2"/>
      <w:sz w:val="21"/>
    </w:rPr>
  </w:style>
  <w:style w:type="character" w:customStyle="1" w:styleId="109">
    <w:name w:val="正文首行缩进 2 Char"/>
    <w:basedOn w:val="29"/>
    <w:qFormat/>
    <w:uiPriority w:val="0"/>
    <w:rPr>
      <w:sz w:val="24"/>
      <w:szCs w:val="24"/>
    </w:rPr>
  </w:style>
  <w:style w:type="character" w:customStyle="1" w:styleId="110">
    <w:name w:val="正文文本缩进 字符"/>
    <w:basedOn w:val="29"/>
    <w:link w:val="9"/>
    <w:qFormat/>
    <w:uiPriority w:val="0"/>
    <w:rPr>
      <w:kern w:val="2"/>
      <w:sz w:val="21"/>
    </w:rPr>
  </w:style>
  <w:style w:type="character" w:customStyle="1" w:styleId="111">
    <w:name w:val="正文文本首行缩进 2 字符"/>
    <w:basedOn w:val="110"/>
    <w:link w:val="26"/>
    <w:qFormat/>
    <w:uiPriority w:val="0"/>
    <w:rPr>
      <w:kern w:val="2"/>
      <w:sz w:val="21"/>
    </w:rPr>
  </w:style>
  <w:style w:type="paragraph" w:customStyle="1" w:styleId="11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13">
    <w:name w:val="列出段落11"/>
    <w:basedOn w:val="1"/>
    <w:qFormat/>
    <w:uiPriority w:val="34"/>
    <w:pPr>
      <w:ind w:firstLine="420" w:firstLineChars="200"/>
    </w:pPr>
  </w:style>
  <w:style w:type="character" w:customStyle="1" w:styleId="114">
    <w:name w:val="first-child"/>
    <w:basedOn w:val="29"/>
    <w:qFormat/>
    <w:uiPriority w:val="0"/>
  </w:style>
  <w:style w:type="character" w:customStyle="1" w:styleId="115">
    <w:name w:val="layui-layer-tabnow"/>
    <w:basedOn w:val="29"/>
    <w:qFormat/>
    <w:uiPriority w:val="0"/>
    <w:rPr>
      <w:bdr w:val="single" w:color="CCCCCC" w:sz="6" w:space="0"/>
      <w:shd w:val="clear" w:color="auto" w:fill="FFFFFF"/>
    </w:rPr>
  </w:style>
  <w:style w:type="paragraph" w:customStyle="1" w:styleId="116">
    <w:name w:val="标题 51"/>
    <w:basedOn w:val="1"/>
    <w:qFormat/>
    <w:uiPriority w:val="0"/>
    <w:pPr>
      <w:ind w:left="770"/>
      <w:outlineLvl w:val="5"/>
    </w:pPr>
    <w:rPr>
      <w:rFonts w:ascii="宋体" w:hAnsi="宋体" w:cs="宋体"/>
      <w:b/>
      <w:bCs/>
      <w:sz w:val="27"/>
      <w:szCs w:val="27"/>
    </w:rPr>
  </w:style>
  <w:style w:type="character" w:customStyle="1" w:styleId="117">
    <w:name w:val="c-icon34"/>
    <w:basedOn w:val="29"/>
    <w:qFormat/>
    <w:uiPriority w:val="0"/>
  </w:style>
  <w:style w:type="character" w:customStyle="1" w:styleId="118">
    <w:name w:val="hover24"/>
    <w:basedOn w:val="29"/>
    <w:qFormat/>
    <w:uiPriority w:val="0"/>
    <w:rPr>
      <w:color w:val="315EFB"/>
    </w:rPr>
  </w:style>
  <w:style w:type="character" w:customStyle="1" w:styleId="119">
    <w:name w:val="hover25"/>
    <w:basedOn w:val="29"/>
    <w:qFormat/>
    <w:uiPriority w:val="0"/>
  </w:style>
  <w:style w:type="character" w:customStyle="1" w:styleId="120">
    <w:name w:val="cyxwpl"/>
    <w:basedOn w:val="29"/>
    <w:qFormat/>
    <w:uiPriority w:val="0"/>
  </w:style>
  <w:style w:type="character" w:customStyle="1" w:styleId="121">
    <w:name w:val="bnvuml3"/>
    <w:basedOn w:val="29"/>
    <w:qFormat/>
    <w:uiPriority w:val="0"/>
  </w:style>
  <w:style w:type="character" w:customStyle="1" w:styleId="122">
    <w:name w:val="c-icon33"/>
    <w:basedOn w:val="29"/>
    <w:qFormat/>
    <w:uiPriority w:val="0"/>
  </w:style>
  <w:style w:type="character" w:customStyle="1" w:styleId="123">
    <w:name w:val="bnvuml2"/>
    <w:basedOn w:val="29"/>
    <w:qFormat/>
    <w:uiPriority w:val="0"/>
  </w:style>
  <w:style w:type="character" w:customStyle="1" w:styleId="124">
    <w:name w:val="hover26"/>
    <w:basedOn w:val="29"/>
    <w:qFormat/>
    <w:uiPriority w:val="0"/>
    <w:rPr>
      <w:color w:val="315EFB"/>
    </w:rPr>
  </w:style>
  <w:style w:type="character" w:customStyle="1" w:styleId="125">
    <w:name w:val="hover27"/>
    <w:basedOn w:val="29"/>
    <w:qFormat/>
    <w:uiPriority w:val="0"/>
  </w:style>
  <w:style w:type="paragraph" w:customStyle="1" w:styleId="12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27">
    <w:name w:val="列表段落1"/>
    <w:basedOn w:val="1"/>
    <w:qFormat/>
    <w:uiPriority w:val="1"/>
    <w:pPr>
      <w:ind w:left="933" w:hanging="600"/>
    </w:pPr>
    <w:rPr>
      <w:rFonts w:ascii="宋体" w:hAnsi="宋体" w:cs="宋体"/>
      <w:lang w:val="zh-CN" w:bidi="zh-CN"/>
    </w:rPr>
  </w:style>
  <w:style w:type="paragraph" w:customStyle="1" w:styleId="128">
    <w:name w:val="Body text|2"/>
    <w:basedOn w:val="1"/>
    <w:link w:val="130"/>
    <w:qFormat/>
    <w:uiPriority w:val="0"/>
    <w:pPr>
      <w:shd w:val="clear" w:color="auto" w:fill="FFFFFF"/>
    </w:pPr>
    <w:rPr>
      <w:sz w:val="20"/>
    </w:rPr>
  </w:style>
  <w:style w:type="character" w:customStyle="1" w:styleId="129">
    <w:name w:val="Body text|2 + PMingLiU"/>
    <w:basedOn w:val="130"/>
    <w:unhideWhenUsed/>
    <w:qFormat/>
    <w:uiPriority w:val="0"/>
    <w:rPr>
      <w:rFonts w:ascii="PMingLiU" w:hAnsi="PMingLiU" w:eastAsia="PMingLiU" w:cs="PMingLiU"/>
      <w:color w:val="000000"/>
      <w:spacing w:val="0"/>
      <w:w w:val="100"/>
      <w:position w:val="0"/>
      <w:sz w:val="15"/>
      <w:szCs w:val="15"/>
      <w:lang w:val="zh-CN" w:eastAsia="zh-CN" w:bidi="zh-CN"/>
    </w:rPr>
  </w:style>
  <w:style w:type="character" w:customStyle="1" w:styleId="130">
    <w:name w:val="Body text|2_"/>
    <w:basedOn w:val="29"/>
    <w:link w:val="128"/>
    <w:qFormat/>
    <w:uiPriority w:val="0"/>
    <w:rPr>
      <w:sz w:val="20"/>
    </w:rPr>
  </w:style>
  <w:style w:type="character" w:customStyle="1" w:styleId="131">
    <w:name w:val="NormalCharacter"/>
    <w:qFormat/>
    <w:uiPriority w:val="0"/>
    <w:rPr>
      <w:kern w:val="2"/>
      <w:sz w:val="21"/>
      <w:szCs w:val="24"/>
      <w:lang w:val="en-US" w:eastAsia="zh-CN" w:bidi="ar-SA"/>
    </w:rPr>
  </w:style>
  <w:style w:type="paragraph" w:customStyle="1" w:styleId="132">
    <w:name w:val="HtmlNormal"/>
    <w:basedOn w:val="1"/>
    <w:qFormat/>
    <w:uiPriority w:val="0"/>
    <w:pPr>
      <w:widowControl/>
      <w:spacing w:before="100" w:beforeAutospacing="1" w:after="100" w:afterAutospacing="1"/>
      <w:jc w:val="left"/>
      <w:textAlignment w:val="baseline"/>
    </w:pPr>
    <w:rPr>
      <w:rFonts w:ascii="宋体" w:hAnsi="宋体"/>
      <w:kern w:val="0"/>
      <w:sz w:val="24"/>
      <w:szCs w:val="24"/>
    </w:rPr>
  </w:style>
  <w:style w:type="paragraph" w:customStyle="1" w:styleId="133">
    <w:name w:val="正文首行缩进两字符"/>
    <w:basedOn w:val="1"/>
    <w:qFormat/>
    <w:uiPriority w:val="0"/>
    <w:pPr>
      <w:spacing w:line="360" w:lineRule="auto"/>
      <w:ind w:firstLine="200" w:firstLineChars="200"/>
    </w:pPr>
  </w:style>
  <w:style w:type="paragraph" w:customStyle="1" w:styleId="134">
    <w:name w:val="Body text|1"/>
    <w:basedOn w:val="1"/>
    <w:qFormat/>
    <w:uiPriority w:val="0"/>
    <w:pPr>
      <w:spacing w:line="442" w:lineRule="auto"/>
      <w:ind w:firstLine="400"/>
    </w:pPr>
    <w:rPr>
      <w:rFonts w:ascii="宋体" w:hAnsi="宋体" w:cs="宋体"/>
      <w:color w:val="474F69"/>
      <w:sz w:val="26"/>
      <w:szCs w:val="26"/>
      <w:lang w:val="zh-TW" w:eastAsia="zh-TW" w:bidi="zh-TW"/>
    </w:rPr>
  </w:style>
  <w:style w:type="paragraph" w:customStyle="1" w:styleId="135">
    <w:name w:val="标书文本"/>
    <w:qFormat/>
    <w:uiPriority w:val="0"/>
    <w:pPr>
      <w:spacing w:line="360" w:lineRule="auto"/>
      <w:ind w:firstLine="200" w:firstLineChars="200"/>
    </w:pPr>
    <w:rPr>
      <w:rFonts w:ascii="Arial" w:hAnsi="Arial" w:eastAsia="Arial"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2893DF-314A-48C6-8CCA-1AE9541D558B}">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9</Pages>
  <Words>4611</Words>
  <Characters>4718</Characters>
  <Lines>70</Lines>
  <Paragraphs>19</Paragraphs>
  <TotalTime>45</TotalTime>
  <ScaleCrop>false</ScaleCrop>
  <LinksUpToDate>false</LinksUpToDate>
  <CharactersWithSpaces>4739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2023-04-27T08:21:00Z</dcterms:created>
  <dc:creator>D</dc:creator>
  <cp:lastModifiedBy>。</cp:lastModifiedBy>
  <cp:lastPrinted>2023-07-24T03:07:11Z</cp:lastPrinted>
  <dcterms:modified xsi:type="dcterms:W3CDTF">2023-07-24T03:41:25Z</dcterms:modified>
  <dc:title>中韵联合集团股份有限公司</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F34A90C82509413E80488D146FF5B711_13</vt:lpwstr>
  </property>
  <property fmtid="{D5CDD505-2E9C-101B-9397-08002B2CF9AE}" pid="4" name="commondata">
    <vt:lpwstr>eyJoZGlkIjoiZTMyMzdkNGZlMjE2NDhmM2ZjNTczNzIzMTdmZjExZDQifQ==</vt:lpwstr>
  </property>
</Properties>
</file>