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B04B7" w14:textId="7A6EB911"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附件</w:t>
      </w:r>
      <w:r w:rsidR="009402FA" w:rsidRPr="00280C66">
        <w:rPr>
          <w:rFonts w:ascii="仿宋_GB2312" w:eastAsia="仿宋_GB2312"/>
          <w:sz w:val="32"/>
          <w:szCs w:val="32"/>
        </w:rPr>
        <w:t>1</w:t>
      </w:r>
      <w:r w:rsidRPr="00280C66">
        <w:rPr>
          <w:rFonts w:ascii="仿宋_GB2312" w:eastAsia="仿宋_GB2312" w:hint="eastAsia"/>
          <w:sz w:val="32"/>
          <w:szCs w:val="32"/>
        </w:rPr>
        <w:t>：</w:t>
      </w:r>
    </w:p>
    <w:p w14:paraId="00D0A139" w14:textId="77777777" w:rsidR="004F362A" w:rsidRPr="00514E61" w:rsidRDefault="00D067E6">
      <w:pPr>
        <w:spacing w:line="540" w:lineRule="exact"/>
        <w:ind w:firstLineChars="200" w:firstLine="880"/>
        <w:jc w:val="center"/>
        <w:rPr>
          <w:rFonts w:ascii="方正小标宋简体" w:eastAsia="方正小标宋简体" w:hAnsi="方正小标宋简体"/>
          <w:sz w:val="44"/>
          <w:szCs w:val="44"/>
        </w:rPr>
      </w:pPr>
      <w:r w:rsidRPr="00514E61">
        <w:rPr>
          <w:rFonts w:ascii="方正小标宋简体" w:eastAsia="方正小标宋简体" w:hAnsi="方正小标宋简体" w:hint="eastAsia"/>
          <w:sz w:val="44"/>
          <w:szCs w:val="44"/>
        </w:rPr>
        <w:t>技术及相关要求</w:t>
      </w:r>
    </w:p>
    <w:p w14:paraId="5EC5B8C9" w14:textId="7CE3BBEF" w:rsidR="004F362A" w:rsidRPr="00514E61" w:rsidRDefault="00D067E6" w:rsidP="00747483">
      <w:pPr>
        <w:spacing w:line="540" w:lineRule="exact"/>
        <w:ind w:firstLineChars="231" w:firstLine="739"/>
        <w:rPr>
          <w:rFonts w:ascii="仿宋_GB2312" w:eastAsia="仿宋_GB2312"/>
          <w:sz w:val="32"/>
          <w:szCs w:val="32"/>
        </w:rPr>
      </w:pPr>
      <w:r w:rsidRPr="00514E61">
        <w:rPr>
          <w:rFonts w:ascii="黑体" w:eastAsia="黑体" w:hAnsi="黑体" w:hint="eastAsia"/>
          <w:sz w:val="32"/>
          <w:szCs w:val="32"/>
        </w:rPr>
        <w:t>一、项目内容</w:t>
      </w:r>
      <w:r w:rsidRPr="00514E61">
        <w:rPr>
          <w:rFonts w:ascii="仿宋_GB2312" w:eastAsia="仿宋_GB2312" w:hint="eastAsia"/>
          <w:sz w:val="32"/>
          <w:szCs w:val="32"/>
        </w:rPr>
        <w:t>：施工图纸内</w:t>
      </w:r>
      <w:r w:rsidR="00747483" w:rsidRPr="00514E61">
        <w:rPr>
          <w:rFonts w:ascii="仿宋_GB2312" w:eastAsia="仿宋_GB2312" w:hint="eastAsia"/>
          <w:sz w:val="32"/>
          <w:szCs w:val="32"/>
        </w:rPr>
        <w:t>污水</w:t>
      </w:r>
      <w:r w:rsidRPr="00514E61">
        <w:rPr>
          <w:rFonts w:ascii="仿宋_GB2312" w:eastAsia="仿宋_GB2312" w:hint="eastAsia"/>
          <w:sz w:val="32"/>
          <w:szCs w:val="32"/>
        </w:rPr>
        <w:t>工程的所有内容。包括但不限于</w:t>
      </w:r>
      <w:r w:rsidR="00B0263D" w:rsidRPr="00514E61">
        <w:rPr>
          <w:rFonts w:ascii="仿宋_GB2312" w:eastAsia="仿宋_GB2312" w:hint="eastAsia"/>
          <w:sz w:val="32"/>
          <w:szCs w:val="32"/>
        </w:rPr>
        <w:t>管道及其附件安装，</w:t>
      </w:r>
      <w:r w:rsidR="0023087B" w:rsidRPr="00514E61">
        <w:rPr>
          <w:rFonts w:ascii="仿宋_GB2312" w:eastAsia="仿宋_GB2312" w:hint="eastAsia"/>
          <w:sz w:val="32"/>
          <w:szCs w:val="32"/>
        </w:rPr>
        <w:t>人工、</w:t>
      </w:r>
      <w:r w:rsidR="00A84176" w:rsidRPr="00514E61">
        <w:rPr>
          <w:rFonts w:ascii="仿宋_GB2312" w:eastAsia="仿宋_GB2312" w:hint="eastAsia"/>
          <w:sz w:val="32"/>
          <w:szCs w:val="32"/>
        </w:rPr>
        <w:t>卸货、焊接、架子、工具、</w:t>
      </w:r>
      <w:r w:rsidR="00B0263D" w:rsidRPr="00514E61">
        <w:rPr>
          <w:rFonts w:ascii="仿宋_GB2312" w:eastAsia="仿宋_GB2312" w:hint="eastAsia"/>
          <w:sz w:val="32"/>
          <w:szCs w:val="32"/>
        </w:rPr>
        <w:t>辅材、耗材</w:t>
      </w:r>
      <w:r w:rsidR="0023087B" w:rsidRPr="00514E61">
        <w:rPr>
          <w:rFonts w:ascii="仿宋_GB2312" w:eastAsia="仿宋_GB2312" w:hint="eastAsia"/>
          <w:sz w:val="32"/>
          <w:szCs w:val="32"/>
        </w:rPr>
        <w:t>、补漆、小型施工机械、</w:t>
      </w:r>
      <w:r w:rsidRPr="00514E61">
        <w:rPr>
          <w:rFonts w:ascii="仿宋_GB2312" w:eastAsia="仿宋_GB2312" w:hint="eastAsia"/>
          <w:sz w:val="32"/>
          <w:szCs w:val="32"/>
        </w:rPr>
        <w:t>安全文明施工设施建设</w:t>
      </w:r>
      <w:r w:rsidR="0023087B" w:rsidRPr="00514E61">
        <w:rPr>
          <w:rFonts w:ascii="仿宋_GB2312" w:eastAsia="仿宋_GB2312" w:hint="eastAsia"/>
          <w:sz w:val="32"/>
          <w:szCs w:val="32"/>
        </w:rPr>
        <w:t>等</w:t>
      </w:r>
      <w:r w:rsidRPr="00514E61">
        <w:rPr>
          <w:rFonts w:ascii="仿宋_GB2312" w:eastAsia="仿宋_GB2312" w:hint="eastAsia"/>
          <w:sz w:val="32"/>
          <w:szCs w:val="32"/>
        </w:rPr>
        <w:t>。</w:t>
      </w:r>
    </w:p>
    <w:p w14:paraId="624ECFE2" w14:textId="77777777" w:rsidR="004F362A" w:rsidRPr="00514E61" w:rsidRDefault="00D067E6">
      <w:pPr>
        <w:spacing w:line="540" w:lineRule="exact"/>
        <w:ind w:firstLineChars="200" w:firstLine="640"/>
        <w:rPr>
          <w:rFonts w:ascii="黑体" w:eastAsia="黑体" w:hAnsi="黑体"/>
          <w:sz w:val="32"/>
          <w:szCs w:val="32"/>
        </w:rPr>
      </w:pPr>
      <w:r w:rsidRPr="00514E61">
        <w:rPr>
          <w:rFonts w:ascii="黑体" w:eastAsia="黑体" w:hAnsi="黑体" w:hint="eastAsia"/>
          <w:sz w:val="32"/>
          <w:szCs w:val="32"/>
        </w:rPr>
        <w:t>二、本文件提出的是最低限度的要求</w:t>
      </w:r>
    </w:p>
    <w:p w14:paraId="048A06BE" w14:textId="77777777" w:rsidR="004F362A" w:rsidRPr="00514E61" w:rsidRDefault="00D067E6">
      <w:pPr>
        <w:spacing w:line="540" w:lineRule="exact"/>
        <w:ind w:firstLineChars="200" w:firstLine="640"/>
        <w:rPr>
          <w:rFonts w:ascii="仿宋_GB2312" w:eastAsia="仿宋_GB2312"/>
          <w:sz w:val="32"/>
          <w:szCs w:val="32"/>
        </w:rPr>
      </w:pPr>
      <w:r w:rsidRPr="00514E61">
        <w:rPr>
          <w:rFonts w:ascii="仿宋_GB2312" w:eastAsia="仿宋_GB2312" w:hint="eastAsia"/>
          <w:sz w:val="32"/>
          <w:szCs w:val="32"/>
        </w:rPr>
        <w:t>应达到或优于本文件要求，且符合国家有关标准和规范要求。本项目全部安全设施、施工、设备、材料、质量、安装及验收应不低于中华人民共和国相关的国家标准。如在项目实施期间，国家发布新标准或规范，按新要求执行。</w:t>
      </w:r>
    </w:p>
    <w:p w14:paraId="3E31613E" w14:textId="77777777" w:rsidR="004F362A" w:rsidRPr="00514E61" w:rsidRDefault="00D067E6">
      <w:pPr>
        <w:spacing w:line="540" w:lineRule="exact"/>
        <w:ind w:firstLineChars="200" w:firstLine="640"/>
        <w:rPr>
          <w:rFonts w:ascii="黑体" w:eastAsia="黑体" w:hAnsi="黑体"/>
          <w:sz w:val="32"/>
          <w:szCs w:val="32"/>
        </w:rPr>
      </w:pPr>
      <w:r w:rsidRPr="00514E61">
        <w:rPr>
          <w:rFonts w:ascii="黑体" w:eastAsia="黑体" w:hAnsi="黑体" w:hint="eastAsia"/>
          <w:sz w:val="32"/>
          <w:szCs w:val="32"/>
        </w:rPr>
        <w:t>三、安全、质量要求</w:t>
      </w:r>
    </w:p>
    <w:p w14:paraId="076C6689" w14:textId="77777777" w:rsidR="004F362A" w:rsidRPr="00514E61" w:rsidRDefault="00D067E6">
      <w:pPr>
        <w:spacing w:line="540" w:lineRule="exact"/>
        <w:ind w:firstLineChars="200" w:firstLine="643"/>
        <w:rPr>
          <w:rFonts w:ascii="楷体" w:eastAsia="楷体" w:hAnsi="楷体"/>
          <w:b/>
          <w:bCs/>
          <w:sz w:val="32"/>
          <w:szCs w:val="32"/>
        </w:rPr>
      </w:pPr>
      <w:r w:rsidRPr="00514E61">
        <w:rPr>
          <w:rFonts w:ascii="楷体" w:eastAsia="楷体" w:hAnsi="楷体" w:hint="eastAsia"/>
          <w:b/>
          <w:bCs/>
          <w:sz w:val="32"/>
          <w:szCs w:val="32"/>
        </w:rPr>
        <w:t>（一）工程安全、质量规范要求</w:t>
      </w:r>
    </w:p>
    <w:p w14:paraId="64A65588" w14:textId="77777777" w:rsidR="004F362A" w:rsidRPr="00514E61" w:rsidRDefault="00D067E6">
      <w:pPr>
        <w:spacing w:line="540" w:lineRule="exact"/>
        <w:ind w:firstLineChars="200" w:firstLine="640"/>
        <w:rPr>
          <w:rFonts w:ascii="仿宋_GB2312" w:eastAsia="仿宋_GB2312"/>
          <w:sz w:val="32"/>
          <w:szCs w:val="32"/>
        </w:rPr>
      </w:pPr>
      <w:r w:rsidRPr="00514E61">
        <w:rPr>
          <w:rFonts w:ascii="仿宋_GB2312" w:eastAsia="仿宋_GB2312" w:hint="eastAsia"/>
          <w:sz w:val="32"/>
          <w:szCs w:val="32"/>
        </w:rPr>
        <w:t>本工程须符合设计要求和相关国家、地方、行业最新标准，包括但不限于：</w:t>
      </w:r>
    </w:p>
    <w:p w14:paraId="350324BA"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《给水排水管道工程施工及验收规范》</w:t>
      </w:r>
      <w:r w:rsidRPr="00514E61">
        <w:rPr>
          <w:rFonts w:ascii="仿宋_GB2312" w:eastAsia="仿宋_GB2312"/>
          <w:sz w:val="32"/>
          <w:szCs w:val="32"/>
        </w:rPr>
        <w:t>GB 50268</w:t>
      </w:r>
      <w:r w:rsidRPr="00514E61">
        <w:rPr>
          <w:rFonts w:ascii="仿宋_GB2312" w:eastAsia="仿宋_GB2312"/>
          <w:sz w:val="32"/>
          <w:szCs w:val="32"/>
        </w:rPr>
        <w:t>—</w:t>
      </w:r>
      <w:r w:rsidRPr="00514E61">
        <w:rPr>
          <w:rFonts w:ascii="仿宋_GB2312" w:eastAsia="仿宋_GB2312"/>
          <w:sz w:val="32"/>
          <w:szCs w:val="32"/>
        </w:rPr>
        <w:t>2008</w:t>
      </w:r>
    </w:p>
    <w:p w14:paraId="54A4C29E"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《城乡排水工程项目规范》</w:t>
      </w:r>
      <w:r w:rsidRPr="00514E61">
        <w:rPr>
          <w:rFonts w:ascii="仿宋_GB2312" w:eastAsia="仿宋_GB2312"/>
          <w:sz w:val="32"/>
          <w:szCs w:val="32"/>
        </w:rPr>
        <w:t>GB 55027-2022</w:t>
      </w:r>
    </w:p>
    <w:p w14:paraId="4FCB1970"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《建筑给水排水与节水通用规范》</w:t>
      </w:r>
      <w:r w:rsidRPr="00514E61">
        <w:rPr>
          <w:rFonts w:ascii="仿宋_GB2312" w:eastAsia="仿宋_GB2312"/>
          <w:sz w:val="32"/>
          <w:szCs w:val="32"/>
        </w:rPr>
        <w:t>GB 55020-2021</w:t>
      </w:r>
    </w:p>
    <w:p w14:paraId="3D9BC90F"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《工业安装工程施工质量验收统一标准》</w:t>
      </w:r>
      <w:r w:rsidRPr="00514E61">
        <w:rPr>
          <w:rFonts w:ascii="仿宋_GB2312" w:eastAsia="仿宋_GB2312"/>
          <w:sz w:val="32"/>
          <w:szCs w:val="32"/>
        </w:rPr>
        <w:t>GB/T50252-2018</w:t>
      </w:r>
    </w:p>
    <w:p w14:paraId="1C7D2974"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《建筑施工安全技术统一规范》</w:t>
      </w:r>
      <w:r w:rsidRPr="00514E61">
        <w:rPr>
          <w:rFonts w:ascii="仿宋_GB2312" w:eastAsia="仿宋_GB2312"/>
          <w:sz w:val="32"/>
          <w:szCs w:val="32"/>
        </w:rPr>
        <w:t>(GB50870-2013)</w:t>
      </w:r>
    </w:p>
    <w:p w14:paraId="08AC1B4A"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《建筑施工企业安全生产管理规范》</w:t>
      </w:r>
      <w:r w:rsidRPr="00514E61">
        <w:rPr>
          <w:rFonts w:ascii="仿宋_GB2312" w:eastAsia="仿宋_GB2312"/>
          <w:sz w:val="32"/>
          <w:szCs w:val="32"/>
        </w:rPr>
        <w:t>(GB50656-2011)</w:t>
      </w:r>
    </w:p>
    <w:p w14:paraId="4D9F98AF"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《建设工程施工现场消防安全技术规范》</w:t>
      </w:r>
      <w:r w:rsidRPr="00514E61">
        <w:rPr>
          <w:rFonts w:ascii="仿宋_GB2312" w:eastAsia="仿宋_GB2312"/>
          <w:sz w:val="32"/>
          <w:szCs w:val="32"/>
        </w:rPr>
        <w:t>(GB50720-2011)</w:t>
      </w:r>
    </w:p>
    <w:p w14:paraId="7EB15141" w14:textId="77777777" w:rsidR="00B0263D"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《施工现场临时用电安全技术规范》</w:t>
      </w:r>
      <w:r w:rsidRPr="00514E61">
        <w:rPr>
          <w:rFonts w:ascii="仿宋_GB2312" w:eastAsia="仿宋_GB2312"/>
          <w:sz w:val="32"/>
          <w:szCs w:val="32"/>
        </w:rPr>
        <w:t>(1G146-2005)</w:t>
      </w:r>
    </w:p>
    <w:p w14:paraId="770439FD" w14:textId="73872917" w:rsidR="004F362A" w:rsidRPr="00514E61" w:rsidRDefault="00B0263D" w:rsidP="00B0263D">
      <w:pPr>
        <w:spacing w:line="540" w:lineRule="exact"/>
        <w:ind w:firstLineChars="221" w:firstLine="707"/>
        <w:rPr>
          <w:rFonts w:ascii="仿宋_GB2312" w:eastAsia="仿宋_GB2312"/>
          <w:sz w:val="32"/>
          <w:szCs w:val="32"/>
        </w:rPr>
      </w:pPr>
      <w:r w:rsidRPr="00514E61">
        <w:rPr>
          <w:rFonts w:ascii="仿宋_GB2312" w:eastAsia="仿宋_GB2312" w:hint="eastAsia"/>
          <w:sz w:val="32"/>
          <w:szCs w:val="32"/>
        </w:rPr>
        <w:t>《建设工程施工现场供用电安全规范》</w:t>
      </w:r>
      <w:r w:rsidRPr="00514E61">
        <w:rPr>
          <w:rFonts w:ascii="仿宋_GB2312" w:eastAsia="仿宋_GB2312"/>
          <w:sz w:val="32"/>
          <w:szCs w:val="32"/>
        </w:rPr>
        <w:t>(GB50194-2014)</w:t>
      </w:r>
    </w:p>
    <w:p w14:paraId="783193DF" w14:textId="77777777" w:rsidR="004F362A" w:rsidRPr="00514E61" w:rsidRDefault="00D067E6">
      <w:pPr>
        <w:spacing w:line="540" w:lineRule="exact"/>
        <w:ind w:firstLineChars="200" w:firstLine="640"/>
        <w:rPr>
          <w:rFonts w:ascii="仿宋_GB2312" w:eastAsia="仿宋_GB2312"/>
          <w:sz w:val="32"/>
          <w:szCs w:val="32"/>
        </w:rPr>
      </w:pPr>
      <w:r w:rsidRPr="00514E61">
        <w:rPr>
          <w:rFonts w:ascii="仿宋_GB2312" w:eastAsia="仿宋_GB2312" w:hint="eastAsia"/>
          <w:sz w:val="32"/>
          <w:szCs w:val="32"/>
        </w:rPr>
        <w:t>招标人对中标人进行安全技术交底，中标人必须严格按照国家施工规范进行施工，工程质量经过实测实量均要符合质量</w:t>
      </w:r>
      <w:proofErr w:type="gramStart"/>
      <w:r w:rsidRPr="00514E61">
        <w:rPr>
          <w:rFonts w:ascii="仿宋_GB2312" w:eastAsia="仿宋_GB2312" w:hint="eastAsia"/>
          <w:sz w:val="32"/>
          <w:szCs w:val="32"/>
        </w:rPr>
        <w:t>验</w:t>
      </w:r>
      <w:proofErr w:type="gramEnd"/>
      <w:r w:rsidRPr="00514E61">
        <w:rPr>
          <w:rFonts w:ascii="仿宋_GB2312" w:eastAsia="仿宋_GB2312" w:hint="eastAsia"/>
          <w:sz w:val="32"/>
          <w:szCs w:val="32"/>
        </w:rPr>
        <w:t>评</w:t>
      </w:r>
      <w:r w:rsidRPr="00514E61">
        <w:rPr>
          <w:rFonts w:ascii="仿宋_GB2312" w:eastAsia="仿宋_GB2312" w:hint="eastAsia"/>
          <w:sz w:val="32"/>
          <w:szCs w:val="32"/>
        </w:rPr>
        <w:lastRenderedPageBreak/>
        <w:t>标准，以国家现行质量</w:t>
      </w:r>
      <w:proofErr w:type="gramStart"/>
      <w:r w:rsidRPr="00514E61">
        <w:rPr>
          <w:rFonts w:ascii="仿宋_GB2312" w:eastAsia="仿宋_GB2312" w:hint="eastAsia"/>
          <w:sz w:val="32"/>
          <w:szCs w:val="32"/>
        </w:rPr>
        <w:t>验</w:t>
      </w:r>
      <w:proofErr w:type="gramEnd"/>
      <w:r w:rsidRPr="00514E61">
        <w:rPr>
          <w:rFonts w:ascii="仿宋_GB2312" w:eastAsia="仿宋_GB2312" w:hint="eastAsia"/>
          <w:sz w:val="32"/>
          <w:szCs w:val="32"/>
        </w:rPr>
        <w:t>评标准评分为依据，实测合格率达到100%。</w:t>
      </w:r>
    </w:p>
    <w:p w14:paraId="2102C0AF" w14:textId="77777777" w:rsidR="004F362A" w:rsidRPr="00514E61" w:rsidRDefault="00D067E6">
      <w:pPr>
        <w:spacing w:line="540" w:lineRule="exact"/>
        <w:ind w:firstLineChars="200" w:firstLine="643"/>
        <w:rPr>
          <w:rFonts w:ascii="楷体" w:eastAsia="楷体" w:hAnsi="楷体"/>
          <w:b/>
          <w:bCs/>
          <w:sz w:val="32"/>
          <w:szCs w:val="32"/>
        </w:rPr>
      </w:pPr>
      <w:r w:rsidRPr="00514E61">
        <w:rPr>
          <w:rFonts w:ascii="楷体" w:eastAsia="楷体" w:hAnsi="楷体" w:hint="eastAsia"/>
          <w:b/>
          <w:bCs/>
          <w:sz w:val="32"/>
          <w:szCs w:val="32"/>
        </w:rPr>
        <w:t>（二）具体工作内容包含但不限于</w:t>
      </w:r>
    </w:p>
    <w:p w14:paraId="21DE74E0" w14:textId="77777777" w:rsidR="00B0263D" w:rsidRPr="00514E61" w:rsidRDefault="00B0263D" w:rsidP="00B0263D">
      <w:pPr>
        <w:spacing w:line="540" w:lineRule="exact"/>
        <w:ind w:firstLineChars="200" w:firstLine="640"/>
        <w:rPr>
          <w:rFonts w:ascii="仿宋_GB2312" w:eastAsia="仿宋_GB2312"/>
          <w:sz w:val="32"/>
          <w:szCs w:val="32"/>
        </w:rPr>
      </w:pPr>
      <w:r w:rsidRPr="00514E61">
        <w:rPr>
          <w:rFonts w:ascii="仿宋_GB2312" w:eastAsia="仿宋_GB2312" w:hint="eastAsia"/>
          <w:sz w:val="32"/>
          <w:szCs w:val="32"/>
        </w:rPr>
        <w:t>1、管道安装：管道安装就位，管口切削、对口、升温、熔接等操作过程。</w:t>
      </w:r>
    </w:p>
    <w:p w14:paraId="6E367A15" w14:textId="77777777" w:rsidR="00B0263D" w:rsidRPr="00514E61" w:rsidRDefault="00B0263D" w:rsidP="00B0263D">
      <w:pPr>
        <w:spacing w:line="540" w:lineRule="exact"/>
        <w:ind w:firstLineChars="200" w:firstLine="640"/>
      </w:pPr>
      <w:r w:rsidRPr="00514E61">
        <w:rPr>
          <w:rFonts w:ascii="仿宋_GB2312" w:eastAsia="仿宋_GB2312" w:hint="eastAsia"/>
          <w:sz w:val="32"/>
          <w:szCs w:val="32"/>
        </w:rPr>
        <w:t>2、各类阀门安装：准备工作，阀门壳体压力试验和密封试验，管子切口，套丝，阀门安装。</w:t>
      </w:r>
    </w:p>
    <w:p w14:paraId="3AF6671F" w14:textId="77777777" w:rsidR="00B0263D" w:rsidRPr="00514E61" w:rsidRDefault="00B0263D" w:rsidP="00B0263D">
      <w:pPr>
        <w:spacing w:line="540" w:lineRule="exact"/>
        <w:ind w:firstLineChars="200" w:firstLine="640"/>
        <w:rPr>
          <w:rFonts w:ascii="仿宋_GB2312" w:eastAsia="仿宋_GB2312"/>
          <w:sz w:val="32"/>
          <w:szCs w:val="32"/>
        </w:rPr>
      </w:pPr>
      <w:r w:rsidRPr="00514E61">
        <w:rPr>
          <w:rFonts w:ascii="仿宋_GB2312" w:eastAsia="仿宋_GB2312" w:hint="eastAsia"/>
          <w:sz w:val="32"/>
          <w:szCs w:val="32"/>
        </w:rPr>
        <w:t>3、其他管道附件安装：管座整理、切管、对口、管件安装、升温、熔接、制加垫、紧螺栓等操作过程。</w:t>
      </w:r>
    </w:p>
    <w:p w14:paraId="19DEF4E5" w14:textId="77777777" w:rsidR="00B0263D" w:rsidRPr="00514E61" w:rsidRDefault="00B0263D" w:rsidP="00B0263D">
      <w:pPr>
        <w:spacing w:line="540" w:lineRule="exact"/>
        <w:ind w:firstLineChars="200" w:firstLine="640"/>
        <w:rPr>
          <w:rFonts w:ascii="仿宋_GB2312" w:eastAsia="仿宋_GB2312"/>
          <w:sz w:val="32"/>
          <w:szCs w:val="32"/>
        </w:rPr>
      </w:pPr>
      <w:r w:rsidRPr="00514E61">
        <w:rPr>
          <w:rFonts w:ascii="仿宋_GB2312" w:eastAsia="仿宋_GB2312" w:hint="eastAsia"/>
          <w:sz w:val="32"/>
          <w:szCs w:val="32"/>
        </w:rPr>
        <w:t>4、补偿器安装：除锈、切管、焊法兰、吊装、就位、找正、找平，制、加垫，紧螺栓、水压试验等操作过程。</w:t>
      </w:r>
    </w:p>
    <w:p w14:paraId="468CDB4E" w14:textId="1965A67F" w:rsidR="004F362A" w:rsidRDefault="00B0263D" w:rsidP="00B0263D">
      <w:pPr>
        <w:spacing w:line="540" w:lineRule="exact"/>
        <w:ind w:firstLineChars="200" w:firstLine="640"/>
        <w:rPr>
          <w:rFonts w:ascii="仿宋_GB2312" w:eastAsia="仿宋_GB2312"/>
          <w:color w:val="FF0000"/>
          <w:sz w:val="32"/>
          <w:szCs w:val="32"/>
        </w:rPr>
      </w:pPr>
      <w:r w:rsidRPr="00514E61">
        <w:rPr>
          <w:rFonts w:ascii="仿宋_GB2312" w:eastAsia="仿宋_GB2312" w:hint="eastAsia"/>
          <w:sz w:val="32"/>
          <w:szCs w:val="32"/>
        </w:rPr>
        <w:t>5、闭水试验：调制砂浆、砌堵、抹灰、注水、排水、拆堵、清理现场等。</w:t>
      </w:r>
    </w:p>
    <w:p w14:paraId="28E4A9EF" w14:textId="500FD632" w:rsidR="0036515E" w:rsidRDefault="0036515E" w:rsidP="0036515E">
      <w:pPr>
        <w:spacing w:line="540" w:lineRule="exact"/>
        <w:ind w:firstLineChars="200" w:firstLine="640"/>
        <w:rPr>
          <w:rFonts w:ascii="仿宋_GB2312" w:eastAsia="仿宋_GB2312" w:hint="eastAsia"/>
          <w:sz w:val="32"/>
          <w:szCs w:val="32"/>
        </w:rPr>
      </w:pPr>
      <w:r w:rsidRPr="005C0FCC">
        <w:rPr>
          <w:rFonts w:ascii="仿宋_GB2312" w:eastAsia="仿宋_GB2312" w:hint="eastAsia"/>
          <w:sz w:val="32"/>
          <w:szCs w:val="32"/>
        </w:rPr>
        <w:t>6</w:t>
      </w:r>
      <w:r w:rsidRPr="005C0FCC">
        <w:rPr>
          <w:rFonts w:ascii="仿宋_GB2312" w:eastAsia="仿宋_GB2312"/>
          <w:sz w:val="32"/>
          <w:szCs w:val="32"/>
        </w:rPr>
        <w:t>.</w:t>
      </w:r>
      <w:r w:rsidRPr="005C0FCC">
        <w:rPr>
          <w:rFonts w:ascii="仿宋_GB2312" w:eastAsia="仿宋_GB2312" w:hint="eastAsia"/>
          <w:sz w:val="32"/>
          <w:szCs w:val="32"/>
        </w:rPr>
        <w:t>压力实验：</w:t>
      </w:r>
      <w:proofErr w:type="gramStart"/>
      <w:r w:rsidR="005C0FCC" w:rsidRPr="005C0FCC">
        <w:rPr>
          <w:rFonts w:ascii="仿宋_GB2312" w:eastAsia="仿宋_GB2312" w:hint="eastAsia"/>
          <w:sz w:val="32"/>
          <w:szCs w:val="32"/>
        </w:rPr>
        <w:t>制堵盲板</w:t>
      </w:r>
      <w:proofErr w:type="gramEnd"/>
      <w:r w:rsidR="005C0FCC" w:rsidRPr="005C0FCC">
        <w:rPr>
          <w:rFonts w:ascii="仿宋_GB2312" w:eastAsia="仿宋_GB2312" w:hint="eastAsia"/>
          <w:sz w:val="32"/>
          <w:szCs w:val="32"/>
        </w:rPr>
        <w:t>、</w:t>
      </w:r>
      <w:proofErr w:type="gramStart"/>
      <w:r w:rsidR="005C0FCC" w:rsidRPr="005C0FCC">
        <w:rPr>
          <w:rFonts w:ascii="仿宋_GB2312" w:eastAsia="仿宋_GB2312" w:hint="eastAsia"/>
          <w:sz w:val="32"/>
          <w:szCs w:val="32"/>
        </w:rPr>
        <w:t>安拆打压</w:t>
      </w:r>
      <w:proofErr w:type="gramEnd"/>
      <w:r w:rsidR="005C0FCC" w:rsidRPr="005C0FCC">
        <w:rPr>
          <w:rFonts w:ascii="仿宋_GB2312" w:eastAsia="仿宋_GB2312" w:hint="eastAsia"/>
          <w:sz w:val="32"/>
          <w:szCs w:val="32"/>
        </w:rPr>
        <w:t>设备、灌水加压、清理现场。</w:t>
      </w:r>
    </w:p>
    <w:p w14:paraId="275B14A0" w14:textId="40CB28B9" w:rsidR="00F456C5" w:rsidRPr="00F456C5" w:rsidRDefault="00F456C5" w:rsidP="00F456C5">
      <w:pPr>
        <w:spacing w:line="540" w:lineRule="exact"/>
        <w:ind w:firstLineChars="200" w:firstLine="640"/>
        <w:rPr>
          <w:rFonts w:ascii="仿宋_GB2312" w:eastAsia="仿宋_GB2312"/>
          <w:sz w:val="32"/>
          <w:szCs w:val="32"/>
        </w:rPr>
      </w:pPr>
      <w:r>
        <w:rPr>
          <w:rFonts w:ascii="仿宋_GB2312" w:eastAsia="仿宋_GB2312" w:hint="eastAsia"/>
          <w:sz w:val="32"/>
          <w:szCs w:val="32"/>
        </w:rPr>
        <w:t>7、</w:t>
      </w:r>
      <w:r w:rsidRPr="00F456C5">
        <w:rPr>
          <w:rFonts w:ascii="仿宋_GB2312" w:eastAsia="仿宋_GB2312" w:hint="eastAsia"/>
          <w:sz w:val="32"/>
          <w:szCs w:val="32"/>
        </w:rPr>
        <w:t>管道吹扫：准备工具、材料，装、拆临时管线，制、</w:t>
      </w:r>
      <w:proofErr w:type="gramStart"/>
      <w:r w:rsidRPr="00F456C5">
        <w:rPr>
          <w:rFonts w:ascii="仿宋_GB2312" w:eastAsia="仿宋_GB2312" w:hint="eastAsia"/>
          <w:sz w:val="32"/>
          <w:szCs w:val="32"/>
        </w:rPr>
        <w:t>安盲</w:t>
      </w:r>
      <w:proofErr w:type="gramEnd"/>
      <w:r w:rsidRPr="00F456C5">
        <w:rPr>
          <w:rFonts w:ascii="仿宋_GB2312" w:eastAsia="仿宋_GB2312"/>
          <w:sz w:val="32"/>
          <w:szCs w:val="32"/>
        </w:rPr>
        <w:t>(堵)板，加压、吹扫，清理现场等操作过程。</w:t>
      </w:r>
      <w:bookmarkStart w:id="0" w:name="_GoBack"/>
      <w:bookmarkEnd w:id="0"/>
    </w:p>
    <w:p w14:paraId="24C60E63" w14:textId="77777777" w:rsidR="004F362A" w:rsidRPr="00280C66" w:rsidRDefault="00D067E6">
      <w:pPr>
        <w:spacing w:line="540" w:lineRule="exact"/>
        <w:ind w:firstLineChars="200" w:firstLine="643"/>
        <w:rPr>
          <w:rFonts w:ascii="仿宋_GB2312" w:eastAsia="仿宋_GB2312"/>
          <w:sz w:val="32"/>
          <w:szCs w:val="32"/>
        </w:rPr>
      </w:pPr>
      <w:r w:rsidRPr="00280C66">
        <w:rPr>
          <w:rFonts w:ascii="楷体" w:eastAsia="楷体" w:hAnsi="楷体" w:hint="eastAsia"/>
          <w:b/>
          <w:bCs/>
          <w:sz w:val="32"/>
          <w:szCs w:val="32"/>
        </w:rPr>
        <w:t>（三）承包方式：</w:t>
      </w:r>
      <w:r w:rsidRPr="00280C66">
        <w:rPr>
          <w:rFonts w:ascii="仿宋_GB2312" w:eastAsia="仿宋_GB2312" w:hint="eastAsia"/>
          <w:sz w:val="32"/>
          <w:szCs w:val="32"/>
        </w:rPr>
        <w:t>固定单价承包。具体包括为：包括所有措施及施工质量；包中小机械设备和各种工具及材料使用过程中的管理及维护。</w:t>
      </w:r>
    </w:p>
    <w:p w14:paraId="5D22B7A4" w14:textId="77777777" w:rsidR="004F362A" w:rsidRPr="00280C66" w:rsidRDefault="00D067E6">
      <w:pPr>
        <w:spacing w:line="540" w:lineRule="exact"/>
        <w:ind w:firstLineChars="200" w:firstLine="643"/>
        <w:rPr>
          <w:rFonts w:ascii="楷体" w:eastAsia="楷体" w:hAnsi="楷体"/>
          <w:b/>
          <w:bCs/>
          <w:sz w:val="32"/>
          <w:szCs w:val="32"/>
        </w:rPr>
      </w:pPr>
      <w:r w:rsidRPr="00280C66">
        <w:rPr>
          <w:rFonts w:ascii="楷体" w:eastAsia="楷体" w:hAnsi="楷体" w:hint="eastAsia"/>
          <w:b/>
          <w:bCs/>
          <w:sz w:val="32"/>
          <w:szCs w:val="32"/>
        </w:rPr>
        <w:t>（四）施工安全</w:t>
      </w:r>
    </w:p>
    <w:p w14:paraId="17EBF9F4"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1、按政策规定购买人员相应的保险。</w:t>
      </w:r>
    </w:p>
    <w:p w14:paraId="52E0C448"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2、必须严格按照国家安全规范进行施工，做到文明施工，在安全措施没有保证条件下不能进行施工，做到不违章指挥，不违章作业，杜绝安全事故。</w:t>
      </w:r>
    </w:p>
    <w:p w14:paraId="13D6D24E"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3、在施工中若发生劳务人员伤亡等一切安全事故，发包人一</w:t>
      </w:r>
      <w:r w:rsidRPr="00280C66">
        <w:rPr>
          <w:rFonts w:ascii="仿宋_GB2312" w:eastAsia="仿宋_GB2312" w:hint="eastAsia"/>
          <w:sz w:val="32"/>
          <w:szCs w:val="32"/>
        </w:rPr>
        <w:lastRenderedPageBreak/>
        <w:t>律不负责任，由中标单位承担。</w:t>
      </w:r>
    </w:p>
    <w:p w14:paraId="334EAD23" w14:textId="77777777" w:rsidR="004F362A" w:rsidRPr="00280C66" w:rsidRDefault="00D067E6">
      <w:pPr>
        <w:spacing w:line="540" w:lineRule="exact"/>
        <w:ind w:firstLineChars="200" w:firstLine="643"/>
        <w:rPr>
          <w:rFonts w:ascii="楷体" w:eastAsia="楷体" w:hAnsi="楷体"/>
          <w:b/>
          <w:bCs/>
          <w:sz w:val="32"/>
          <w:szCs w:val="32"/>
        </w:rPr>
      </w:pPr>
      <w:r w:rsidRPr="00280C66">
        <w:rPr>
          <w:rFonts w:ascii="楷体" w:eastAsia="楷体" w:hAnsi="楷体" w:hint="eastAsia"/>
          <w:b/>
          <w:bCs/>
          <w:sz w:val="32"/>
          <w:szCs w:val="32"/>
        </w:rPr>
        <w:t>（五）现场管理</w:t>
      </w:r>
    </w:p>
    <w:p w14:paraId="6C54F765"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成交供应商对工程施工安全及文明施工、环保手续等负全责。应切实落实施工现场的安全管理措施，加强“三级教育”，并进行计生、治安、防火宣传，中标人全体人员都必须参加教育，严格按安全规程操作，杜绝事故的发生，危及人身安全的隐患应立即进行整改或停工整改。</w:t>
      </w:r>
    </w:p>
    <w:p w14:paraId="12A3DC2C" w14:textId="77777777" w:rsidR="004F362A" w:rsidRPr="00280C66" w:rsidRDefault="00D067E6">
      <w:pPr>
        <w:spacing w:line="540" w:lineRule="exact"/>
        <w:ind w:firstLineChars="200" w:firstLine="640"/>
        <w:rPr>
          <w:rFonts w:ascii="黑体" w:eastAsia="黑体" w:hAnsi="黑体"/>
          <w:sz w:val="32"/>
          <w:szCs w:val="32"/>
        </w:rPr>
      </w:pPr>
      <w:r w:rsidRPr="00280C66">
        <w:rPr>
          <w:rFonts w:ascii="黑体" w:eastAsia="黑体" w:hAnsi="黑体" w:hint="eastAsia"/>
          <w:sz w:val="32"/>
          <w:szCs w:val="32"/>
        </w:rPr>
        <w:t>四、其他要求</w:t>
      </w:r>
    </w:p>
    <w:p w14:paraId="33424ED7"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招标人不组织现场踏勘，投标人应自行对工程现场和周围环境进行踏勘和了解，并应充分考虑影响本次报价的因素、预计实施过程中各种不利因素，由此可能发生的费用均由投标人考虑并包含在报价中。投标人不得再以不完全了解现场情况等为理由而提出额外付款或延长工期等的要求，若有此类要求（因不可抗力因素导致的除外），招标人将不作任何答复与考虑，投标人应承</w:t>
      </w:r>
      <w:proofErr w:type="gramStart"/>
      <w:r w:rsidRPr="00280C66">
        <w:rPr>
          <w:rFonts w:ascii="仿宋_GB2312" w:eastAsia="仿宋_GB2312" w:hint="eastAsia"/>
          <w:sz w:val="32"/>
          <w:szCs w:val="32"/>
        </w:rPr>
        <w:t>担现场</w:t>
      </w:r>
      <w:proofErr w:type="gramEnd"/>
      <w:r w:rsidRPr="00280C66">
        <w:rPr>
          <w:rFonts w:ascii="仿宋_GB2312" w:eastAsia="仿宋_GB2312" w:hint="eastAsia"/>
          <w:sz w:val="32"/>
          <w:szCs w:val="32"/>
        </w:rPr>
        <w:t>踏勘的责任和风险，踏勘现场的费用由投标人自行承担。</w:t>
      </w:r>
    </w:p>
    <w:p w14:paraId="11D75331" w14:textId="77777777" w:rsidR="004F362A" w:rsidRPr="00280C66" w:rsidRDefault="00D067E6">
      <w:pPr>
        <w:spacing w:line="540" w:lineRule="exact"/>
        <w:ind w:firstLineChars="200" w:firstLine="640"/>
        <w:rPr>
          <w:rFonts w:ascii="黑体" w:eastAsia="黑体" w:hAnsi="黑体"/>
          <w:sz w:val="32"/>
          <w:szCs w:val="32"/>
        </w:rPr>
      </w:pPr>
      <w:r w:rsidRPr="00280C66">
        <w:rPr>
          <w:rFonts w:ascii="黑体" w:eastAsia="黑体" w:hAnsi="黑体" w:hint="eastAsia"/>
          <w:sz w:val="32"/>
          <w:szCs w:val="32"/>
        </w:rPr>
        <w:t>五、相关条款及违约责任</w:t>
      </w:r>
    </w:p>
    <w:p w14:paraId="0C9F446A"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 中标人工程质量未达到施工图、招标人、业主方要求的标准,招标人有权要求中标人限期整改，整改所发生的费用由中标人自行承担。若因中标人整改导致工作完成时间逾期的，则中标人按工期延误的违约责任。中标人整改完毕后仍不符合要求的，招标人有权解除合同且要求中标人承担合同总价款百分之十的违约金。</w:t>
      </w:r>
    </w:p>
    <w:p w14:paraId="5510402B"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2、不得擅自将工程转包，若在施工合同履约过程中中标人违反合同相关条款约定，不服从监理、业主和招标人管理，且工程管理混乱施工质量差，或者招标人认为中标人已无法再继续履行</w:t>
      </w:r>
      <w:r w:rsidRPr="00280C66">
        <w:rPr>
          <w:rFonts w:ascii="仿宋_GB2312" w:eastAsia="仿宋_GB2312" w:hint="eastAsia"/>
          <w:sz w:val="32"/>
          <w:szCs w:val="32"/>
        </w:rPr>
        <w:lastRenderedPageBreak/>
        <w:t>合同，则招标人有权单方面解除施工合同，并按投标人实际所完成工程量的50%进行工程结算，同时进行经济赔偿并追究法律责任。</w:t>
      </w:r>
    </w:p>
    <w:p w14:paraId="6B7A8B28"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4、因中标</w:t>
      </w:r>
      <w:proofErr w:type="gramStart"/>
      <w:r w:rsidRPr="00280C66">
        <w:rPr>
          <w:rFonts w:ascii="仿宋_GB2312" w:eastAsia="仿宋_GB2312" w:hint="eastAsia"/>
          <w:sz w:val="32"/>
          <w:szCs w:val="32"/>
        </w:rPr>
        <w:t>人原因</w:t>
      </w:r>
      <w:proofErr w:type="gramEnd"/>
      <w:r w:rsidRPr="00280C66">
        <w:rPr>
          <w:rFonts w:ascii="仿宋_GB2312" w:eastAsia="仿宋_GB2312" w:hint="eastAsia"/>
          <w:sz w:val="32"/>
          <w:szCs w:val="32"/>
        </w:rPr>
        <w:t>导致招标人向第三方承担任何形式的违约金、赔偿金或履行相应责任的，招标人在支付相应款项或履行相应责任后，可凭支付违约金、赔偿金或履行责任的证明直接向中标人追偿，而无须提供其他证据，中标人对此应予以认可。招标人有权在支付中标人进度款或质保金中扣除相应赔偿款。如中标人合同质保金不足以扣除上述款项，中标人应在招标人要求的时限内补足。</w:t>
      </w:r>
    </w:p>
    <w:p w14:paraId="5739800E"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5、如由于中标人施工质量问题造成业主方和最终客户向招标人进行索赔时，招标人将停止支付任何款项，中标人必须赔偿业主方和最终客户的损失。中标人不能积极主动解决质量问题并赔偿损失时，招标人可代为赔偿，并可在中标人工程款中扣回或向中标人追索该笔赔偿金。</w:t>
      </w:r>
    </w:p>
    <w:p w14:paraId="53F2831C"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6、因中标</w:t>
      </w:r>
      <w:proofErr w:type="gramStart"/>
      <w:r w:rsidRPr="00280C66">
        <w:rPr>
          <w:rFonts w:ascii="仿宋_GB2312" w:eastAsia="仿宋_GB2312" w:hint="eastAsia"/>
          <w:sz w:val="32"/>
          <w:szCs w:val="32"/>
        </w:rPr>
        <w:t>人原因</w:t>
      </w:r>
      <w:proofErr w:type="gramEnd"/>
      <w:r w:rsidRPr="00280C66">
        <w:rPr>
          <w:rFonts w:ascii="仿宋_GB2312" w:eastAsia="仿宋_GB2312" w:hint="eastAsia"/>
          <w:sz w:val="32"/>
          <w:szCs w:val="32"/>
        </w:rPr>
        <w:t>延误工期，工程不能按约定的进度计划实施，每逾期1日，中标人应向招标人支付￥10000元/天的违约金。累计逾期超过10日时，招标人有权解除合同且要求中标人承担合同总价款百分之十的违约金。</w:t>
      </w:r>
    </w:p>
    <w:p w14:paraId="199CA3D6"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7、中标人如不服从招标人的管理、不积极配合招标人及其他相关单位工作，则招标人有权视具体情形每次处以￥1000─10000元的违约金。</w:t>
      </w:r>
    </w:p>
    <w:p w14:paraId="29461A57"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8、中标人应依法维护所属人员的合法权益，按时、足额发放劳务作业人员的劳务报酬；及时办理、申报和变更社会保险或人身综合保险；提供劳动保护设施设备，发放符合各工种要求的劳动防护用品；组织法律法规规定的各项安全技术培训和上岗前的</w:t>
      </w:r>
      <w:r w:rsidRPr="00280C66">
        <w:rPr>
          <w:rFonts w:ascii="仿宋_GB2312" w:eastAsia="仿宋_GB2312" w:hint="eastAsia"/>
          <w:sz w:val="32"/>
          <w:szCs w:val="32"/>
        </w:rPr>
        <w:lastRenderedPageBreak/>
        <w:t>有关安全、消防等规章制度的培训；承担不按法律法规规定履行或不完全履行义务所产生的一切后果。</w:t>
      </w:r>
    </w:p>
    <w:p w14:paraId="016D4E08"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9、中标人不得无故拖欠民工工资，在招标人按合同支付工程款的前提下，由于中标人拖欠民工工资,一经发现，视情节轻重处以 2 万-5万元的违约金处罚；造成民工在招标人办公场所或施工现场等地上访、滋事，每发生一次，处以 10 万元的违约金处罚。招标人有权在向中标人发出书面通知后直接在应支付中标人的工程进度款中扣除。</w:t>
      </w:r>
    </w:p>
    <w:p w14:paraId="595734E3"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10、严格执行国家有关安全生产的法律法规和有关国家、行业标准。在施工期间人员、设备、火灾、管线等重大事故为零。</w:t>
      </w:r>
    </w:p>
    <w:p w14:paraId="0194DA36"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11、中标人对劳务分包范围内的工程质量向招标人负责，组织持有相应资格证书、工种搭配合理的熟练工人投入工作；自觉遵守法律法规及有关规章制度。</w:t>
      </w:r>
    </w:p>
    <w:p w14:paraId="4683FE37"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12、中标人必须采取一切有效措施，确保按照招标人要求的竣工日期完工，不得延误。若因为中标</w:t>
      </w:r>
      <w:proofErr w:type="gramStart"/>
      <w:r w:rsidRPr="00280C66">
        <w:rPr>
          <w:rFonts w:ascii="仿宋_GB2312" w:eastAsia="仿宋_GB2312" w:hint="eastAsia"/>
          <w:sz w:val="32"/>
          <w:szCs w:val="32"/>
        </w:rPr>
        <w:t>人原因</w:t>
      </w:r>
      <w:proofErr w:type="gramEnd"/>
      <w:r w:rsidRPr="00280C66">
        <w:rPr>
          <w:rFonts w:ascii="仿宋_GB2312" w:eastAsia="仿宋_GB2312" w:hint="eastAsia"/>
          <w:sz w:val="32"/>
          <w:szCs w:val="32"/>
        </w:rPr>
        <w:t>不能按照合同约定的工期完成任务，则招标人有权单方终止施工合同，并将未完成的工程项目无条件交由第三方完成，同时，招标人对中标人已完成的工程量和费用按50%进行结算，中标人必须无条件的服从并在3天之内撤场。若因招标人及其他原因所造成的，则工期可相应的顺延。</w:t>
      </w:r>
    </w:p>
    <w:p w14:paraId="50BC7174"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13、双方对工程质量有争议，由双方同意的工程质量检测机构鉴定，所需费用及因此造成的损失，由责任方承担。若双方均有责任，则根据其双方责任分别承担。</w:t>
      </w:r>
    </w:p>
    <w:p w14:paraId="68593C8A"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14、中标人的工作</w:t>
      </w:r>
    </w:p>
    <w:p w14:paraId="42746C53"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（1）组织相关人员参加施工图或作法说明的现场交底，拟定</w:t>
      </w:r>
      <w:r w:rsidRPr="00280C66">
        <w:rPr>
          <w:rFonts w:ascii="仿宋_GB2312" w:eastAsia="仿宋_GB2312" w:hint="eastAsia"/>
          <w:sz w:val="32"/>
          <w:szCs w:val="32"/>
        </w:rPr>
        <w:lastRenderedPageBreak/>
        <w:t>施工方案和编排工程进度计划交招标人审定，</w:t>
      </w:r>
    </w:p>
    <w:p w14:paraId="076C7F1A"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（2）中标人</w:t>
      </w:r>
      <w:proofErr w:type="gramStart"/>
      <w:r w:rsidRPr="00280C66">
        <w:rPr>
          <w:rFonts w:ascii="仿宋_GB2312" w:eastAsia="仿宋_GB2312" w:hint="eastAsia"/>
          <w:sz w:val="32"/>
          <w:szCs w:val="32"/>
        </w:rPr>
        <w:t>应承担本工程施工</w:t>
      </w:r>
      <w:proofErr w:type="gramEnd"/>
      <w:r w:rsidRPr="00280C66">
        <w:rPr>
          <w:rFonts w:ascii="仿宋_GB2312" w:eastAsia="仿宋_GB2312" w:hint="eastAsia"/>
          <w:sz w:val="32"/>
          <w:szCs w:val="32"/>
        </w:rPr>
        <w:t>范围内的施工安全责任(包括整个施工过程)，如出现安全事故，所有责任及造成的一切经济损失由中标人承担，与招标人无关。由此给招标人人造成损失的，招标人有权向中标人追偿。</w:t>
      </w:r>
    </w:p>
    <w:p w14:paraId="6854BED7"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（3）按规范和设计要求及招标人审定的施工方案和进度计划组织施工，保质、保量、按期完成施工任务。现场员工的临时食宿问题由中标人自理。</w:t>
      </w:r>
    </w:p>
    <w:p w14:paraId="162A395E"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（4） 严格执行施工规范、安全操作规程、防火安全规定、环境保护规定。严格按照图纸或作法说明进行施工，做好各项质量检查记录。</w:t>
      </w:r>
    </w:p>
    <w:p w14:paraId="6CE776E7"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（5） 遵守国家或地方政府及有关部门对施工现场管理的规定，妥善保护好施工现场周围建筑物、设备管线等成品保护，做好施工现场保卫和垃圾清理保洁等工作，在工程完工前将清理好的垃圾堆放至招标人指定区域。</w:t>
      </w:r>
    </w:p>
    <w:p w14:paraId="06C97F1F"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（7）工程竣工未移交之前，负责对现场的一切设施和工程成品及半成品进行保护。如发生对水、电、卫、通讯、闭路管线等设备及其他破坏，造成招标人或第三方损失的，由中标人全额赔偿。</w:t>
      </w:r>
    </w:p>
    <w:p w14:paraId="7B1E7DD5"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（8）服从招标人、业主及监理对现场安全文明施工的要求，不能随地大小便，否则招标人有权处罚，做到工</w:t>
      </w:r>
      <w:proofErr w:type="gramStart"/>
      <w:r w:rsidRPr="00280C66">
        <w:rPr>
          <w:rFonts w:ascii="仿宋_GB2312" w:eastAsia="仿宋_GB2312" w:hint="eastAsia"/>
          <w:sz w:val="32"/>
          <w:szCs w:val="32"/>
        </w:rPr>
        <w:t>完场清并对</w:t>
      </w:r>
      <w:proofErr w:type="gramEnd"/>
      <w:r w:rsidRPr="00280C66">
        <w:rPr>
          <w:rFonts w:ascii="仿宋_GB2312" w:eastAsia="仿宋_GB2312" w:hint="eastAsia"/>
          <w:sz w:val="32"/>
          <w:szCs w:val="32"/>
        </w:rPr>
        <w:t>所完成的精装</w:t>
      </w:r>
      <w:proofErr w:type="gramStart"/>
      <w:r w:rsidRPr="00280C66">
        <w:rPr>
          <w:rFonts w:ascii="仿宋_GB2312" w:eastAsia="仿宋_GB2312" w:hint="eastAsia"/>
          <w:sz w:val="32"/>
          <w:szCs w:val="32"/>
        </w:rPr>
        <w:t>修区域</w:t>
      </w:r>
      <w:proofErr w:type="gramEnd"/>
      <w:r w:rsidRPr="00280C66">
        <w:rPr>
          <w:rFonts w:ascii="仿宋_GB2312" w:eastAsia="仿宋_GB2312" w:hint="eastAsia"/>
          <w:sz w:val="32"/>
          <w:szCs w:val="32"/>
        </w:rPr>
        <w:t>全面进行保洁。</w:t>
      </w:r>
    </w:p>
    <w:p w14:paraId="5BCE4FB6"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15、未经招标人的批准，工程任何部分均不得隐蔽或使之无法查看。中标人应在自检合格后，在隐蔽和中间验收24小时前通知招标人参加。</w:t>
      </w:r>
    </w:p>
    <w:p w14:paraId="14D4D25C"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lastRenderedPageBreak/>
        <w:t>16、如双方因不可抗力而导致合同实施延误或不能履行合同义务，双方均不承担误期赔偿或不能履行合同义务的责任。</w:t>
      </w:r>
    </w:p>
    <w:p w14:paraId="4396D3B6" w14:textId="77777777" w:rsidR="004F362A" w:rsidRPr="00280C66" w:rsidRDefault="00D067E6">
      <w:pPr>
        <w:spacing w:line="540" w:lineRule="exact"/>
        <w:ind w:firstLineChars="200" w:firstLine="640"/>
        <w:rPr>
          <w:rFonts w:ascii="黑体" w:eastAsia="黑体" w:hAnsi="黑体"/>
          <w:sz w:val="32"/>
          <w:szCs w:val="32"/>
        </w:rPr>
      </w:pPr>
      <w:r w:rsidRPr="00280C66">
        <w:rPr>
          <w:rFonts w:ascii="黑体" w:eastAsia="黑体" w:hAnsi="黑体" w:hint="eastAsia"/>
          <w:sz w:val="32"/>
          <w:szCs w:val="32"/>
        </w:rPr>
        <w:t>六、主要商务条款</w:t>
      </w:r>
    </w:p>
    <w:p w14:paraId="0C44C11E" w14:textId="77777777" w:rsidR="004F362A" w:rsidRPr="00280C66" w:rsidRDefault="00D067E6">
      <w:pPr>
        <w:spacing w:line="540" w:lineRule="exact"/>
        <w:ind w:firstLineChars="200" w:firstLine="643"/>
        <w:rPr>
          <w:rFonts w:ascii="楷体" w:eastAsia="楷体" w:hAnsi="楷体"/>
          <w:b/>
          <w:bCs/>
          <w:sz w:val="32"/>
          <w:szCs w:val="32"/>
        </w:rPr>
      </w:pPr>
      <w:r w:rsidRPr="00280C66">
        <w:rPr>
          <w:rFonts w:ascii="楷体" w:eastAsia="楷体" w:hAnsi="楷体" w:hint="eastAsia"/>
          <w:b/>
          <w:bCs/>
          <w:sz w:val="32"/>
          <w:szCs w:val="32"/>
        </w:rPr>
        <w:t>（一）付款方式</w:t>
      </w:r>
    </w:p>
    <w:p w14:paraId="44B140C3"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按进度付款。每月支付经业主和监理确认已完合格工程</w:t>
      </w:r>
      <w:proofErr w:type="gramStart"/>
      <w:r w:rsidRPr="00280C66">
        <w:rPr>
          <w:rFonts w:ascii="仿宋_GB2312" w:eastAsia="仿宋_GB2312" w:hint="eastAsia"/>
          <w:sz w:val="32"/>
          <w:szCs w:val="32"/>
        </w:rPr>
        <w:t>量工程</w:t>
      </w:r>
      <w:proofErr w:type="gramEnd"/>
      <w:r w:rsidRPr="00280C66">
        <w:rPr>
          <w:rFonts w:ascii="仿宋_GB2312" w:eastAsia="仿宋_GB2312" w:hint="eastAsia"/>
          <w:sz w:val="32"/>
          <w:szCs w:val="32"/>
        </w:rPr>
        <w:t>款的 80%；工程竣工验收合格后，支付已完合格工程</w:t>
      </w:r>
      <w:proofErr w:type="gramStart"/>
      <w:r w:rsidRPr="00280C66">
        <w:rPr>
          <w:rFonts w:ascii="仿宋_GB2312" w:eastAsia="仿宋_GB2312" w:hint="eastAsia"/>
          <w:sz w:val="32"/>
          <w:szCs w:val="32"/>
        </w:rPr>
        <w:t>量工程</w:t>
      </w:r>
      <w:proofErr w:type="gramEnd"/>
      <w:r w:rsidRPr="00280C66">
        <w:rPr>
          <w:rFonts w:ascii="仿宋_GB2312" w:eastAsia="仿宋_GB2312" w:hint="eastAsia"/>
          <w:sz w:val="32"/>
          <w:szCs w:val="32"/>
        </w:rPr>
        <w:t>价款的 85%；办理完审核结算后，付至审核结算总价的 98.5%。剩余1.5%作为质量保修金，质量保修金在保修期满后一个月内，</w:t>
      </w:r>
      <w:proofErr w:type="gramStart"/>
      <w:r w:rsidRPr="00280C66">
        <w:rPr>
          <w:rFonts w:ascii="仿宋_GB2312" w:eastAsia="仿宋_GB2312" w:hint="eastAsia"/>
          <w:sz w:val="32"/>
          <w:szCs w:val="32"/>
        </w:rPr>
        <w:t>若工程无质量</w:t>
      </w:r>
      <w:proofErr w:type="gramEnd"/>
      <w:r w:rsidRPr="00280C66">
        <w:rPr>
          <w:rFonts w:ascii="仿宋_GB2312" w:eastAsia="仿宋_GB2312" w:hint="eastAsia"/>
          <w:sz w:val="32"/>
          <w:szCs w:val="32"/>
        </w:rPr>
        <w:t>问题则一次性退还。</w:t>
      </w:r>
    </w:p>
    <w:p w14:paraId="5F0E60C4" w14:textId="77777777" w:rsidR="004F362A" w:rsidRPr="00280C66" w:rsidRDefault="00D067E6">
      <w:pPr>
        <w:spacing w:line="540" w:lineRule="exact"/>
        <w:ind w:firstLineChars="200" w:firstLine="643"/>
        <w:rPr>
          <w:rFonts w:ascii="楷体" w:eastAsia="楷体" w:hAnsi="楷体"/>
          <w:b/>
          <w:bCs/>
          <w:sz w:val="32"/>
          <w:szCs w:val="32"/>
        </w:rPr>
      </w:pPr>
      <w:r w:rsidRPr="00280C66">
        <w:rPr>
          <w:rFonts w:ascii="楷体" w:eastAsia="楷体" w:hAnsi="楷体" w:hint="eastAsia"/>
          <w:b/>
          <w:bCs/>
          <w:sz w:val="32"/>
          <w:szCs w:val="32"/>
        </w:rPr>
        <w:t>（二）履约保证金</w:t>
      </w:r>
    </w:p>
    <w:p w14:paraId="45A31692" w14:textId="77777777" w:rsidR="004F362A" w:rsidRPr="00280C66" w:rsidRDefault="00D067E6">
      <w:pPr>
        <w:spacing w:line="540" w:lineRule="exact"/>
        <w:ind w:firstLineChars="200" w:firstLine="640"/>
        <w:rPr>
          <w:rFonts w:ascii="仿宋_GB2312" w:eastAsia="仿宋_GB2312"/>
          <w:sz w:val="32"/>
          <w:szCs w:val="32"/>
        </w:rPr>
      </w:pPr>
      <w:r w:rsidRPr="00280C66">
        <w:rPr>
          <w:rFonts w:ascii="仿宋_GB2312" w:eastAsia="仿宋_GB2312" w:hint="eastAsia"/>
          <w:sz w:val="32"/>
          <w:szCs w:val="32"/>
        </w:rPr>
        <w:t>中标人还须按成交金额的8%缴纳履约保证金（履约保证金以银行转账（电汇）、金融机构或担保机构出具的保函等非现金形式提交），履约保证金由招标人收取，工程服务结束后七个工作日内按来款渠道一次性无息退还。</w:t>
      </w:r>
    </w:p>
    <w:p w14:paraId="1CA5B0F0" w14:textId="77777777" w:rsidR="004F362A" w:rsidRPr="00280C66" w:rsidRDefault="004F362A">
      <w:pPr>
        <w:spacing w:line="540" w:lineRule="exact"/>
        <w:ind w:firstLineChars="200" w:firstLine="640"/>
        <w:rPr>
          <w:rFonts w:ascii="仿宋_GB2312" w:eastAsia="仿宋_GB2312"/>
          <w:sz w:val="32"/>
          <w:szCs w:val="32"/>
        </w:rPr>
      </w:pPr>
    </w:p>
    <w:p w14:paraId="1B81AF1F" w14:textId="77777777" w:rsidR="004F362A" w:rsidRPr="00280C66" w:rsidRDefault="004F362A">
      <w:pPr>
        <w:spacing w:line="540" w:lineRule="exact"/>
        <w:ind w:firstLineChars="200" w:firstLine="640"/>
        <w:rPr>
          <w:rFonts w:ascii="仿宋_GB2312" w:eastAsia="仿宋_GB2312"/>
          <w:sz w:val="32"/>
          <w:szCs w:val="32"/>
        </w:rPr>
      </w:pPr>
    </w:p>
    <w:sectPr w:rsidR="004F362A" w:rsidRPr="00280C66" w:rsidSect="005C0FCC">
      <w:footerReference w:type="default" r:id="rId7"/>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94A66" w14:textId="77777777" w:rsidR="00EA239B" w:rsidRDefault="00EA239B">
      <w:r>
        <w:separator/>
      </w:r>
    </w:p>
  </w:endnote>
  <w:endnote w:type="continuationSeparator" w:id="0">
    <w:p w14:paraId="3CFA6525" w14:textId="77777777" w:rsidR="00EA239B" w:rsidRDefault="00EA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132935"/>
    </w:sdtPr>
    <w:sdtEndPr/>
    <w:sdtContent>
      <w:p w14:paraId="6D9BB18B" w14:textId="47E484B8" w:rsidR="004F362A" w:rsidRDefault="00D067E6" w:rsidP="00B24C37">
        <w:pPr>
          <w:pStyle w:val="a4"/>
          <w:jc w:val="center"/>
        </w:pPr>
        <w:r>
          <w:fldChar w:fldCharType="begin"/>
        </w:r>
        <w:r>
          <w:instrText>PAGE   \* MERGEFORMAT</w:instrText>
        </w:r>
        <w:r>
          <w:fldChar w:fldCharType="separate"/>
        </w:r>
        <w:r w:rsidR="00F456C5" w:rsidRPr="00F456C5">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3E653" w14:textId="77777777" w:rsidR="00EA239B" w:rsidRDefault="00EA239B">
      <w:r>
        <w:separator/>
      </w:r>
    </w:p>
  </w:footnote>
  <w:footnote w:type="continuationSeparator" w:id="0">
    <w:p w14:paraId="10DE7734" w14:textId="77777777" w:rsidR="00EA239B" w:rsidRDefault="00EA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ODFhYWEwYmI1OGU1NzljOGNhYjEzZDY1ODA0Y2YifQ=="/>
  </w:docVars>
  <w:rsids>
    <w:rsidRoot w:val="00AD4BB6"/>
    <w:rsid w:val="000F64CE"/>
    <w:rsid w:val="0015394B"/>
    <w:rsid w:val="00156DFB"/>
    <w:rsid w:val="001A403D"/>
    <w:rsid w:val="00226F73"/>
    <w:rsid w:val="0023087B"/>
    <w:rsid w:val="002514A6"/>
    <w:rsid w:val="00280C66"/>
    <w:rsid w:val="002A1969"/>
    <w:rsid w:val="0036515E"/>
    <w:rsid w:val="00386918"/>
    <w:rsid w:val="00432BD3"/>
    <w:rsid w:val="00466C26"/>
    <w:rsid w:val="004722DC"/>
    <w:rsid w:val="00481F78"/>
    <w:rsid w:val="004F362A"/>
    <w:rsid w:val="004F53B9"/>
    <w:rsid w:val="00514E61"/>
    <w:rsid w:val="00534233"/>
    <w:rsid w:val="005859A5"/>
    <w:rsid w:val="00585B14"/>
    <w:rsid w:val="005C0FCC"/>
    <w:rsid w:val="00636E7B"/>
    <w:rsid w:val="00747483"/>
    <w:rsid w:val="007B1D67"/>
    <w:rsid w:val="0088300D"/>
    <w:rsid w:val="00917ECD"/>
    <w:rsid w:val="009402FA"/>
    <w:rsid w:val="009A192B"/>
    <w:rsid w:val="009F4148"/>
    <w:rsid w:val="00A84176"/>
    <w:rsid w:val="00A86036"/>
    <w:rsid w:val="00A90B51"/>
    <w:rsid w:val="00AD4BB6"/>
    <w:rsid w:val="00AE4D11"/>
    <w:rsid w:val="00AF1121"/>
    <w:rsid w:val="00B0263D"/>
    <w:rsid w:val="00B20FE5"/>
    <w:rsid w:val="00B24C37"/>
    <w:rsid w:val="00BA497A"/>
    <w:rsid w:val="00C45ECB"/>
    <w:rsid w:val="00C54D25"/>
    <w:rsid w:val="00C616DE"/>
    <w:rsid w:val="00C81543"/>
    <w:rsid w:val="00C86FAE"/>
    <w:rsid w:val="00C96A5B"/>
    <w:rsid w:val="00CB1E37"/>
    <w:rsid w:val="00CD74BD"/>
    <w:rsid w:val="00CE4FC1"/>
    <w:rsid w:val="00D067E6"/>
    <w:rsid w:val="00DB35F2"/>
    <w:rsid w:val="00E806EA"/>
    <w:rsid w:val="00E9573E"/>
    <w:rsid w:val="00EA239B"/>
    <w:rsid w:val="00EA5F4F"/>
    <w:rsid w:val="00EC254A"/>
    <w:rsid w:val="00F05343"/>
    <w:rsid w:val="00F16200"/>
    <w:rsid w:val="00F456C5"/>
    <w:rsid w:val="00F4711B"/>
    <w:rsid w:val="00F564E5"/>
    <w:rsid w:val="06CE414E"/>
    <w:rsid w:val="06DC7974"/>
    <w:rsid w:val="07E51AAD"/>
    <w:rsid w:val="0EAD41FA"/>
    <w:rsid w:val="14835B34"/>
    <w:rsid w:val="187529D9"/>
    <w:rsid w:val="188C5D00"/>
    <w:rsid w:val="1A033150"/>
    <w:rsid w:val="1BAA299A"/>
    <w:rsid w:val="24AF6568"/>
    <w:rsid w:val="25605E56"/>
    <w:rsid w:val="275D7838"/>
    <w:rsid w:val="2B0D4CF3"/>
    <w:rsid w:val="2CAC462C"/>
    <w:rsid w:val="2FD44878"/>
    <w:rsid w:val="327B045A"/>
    <w:rsid w:val="33A06A3F"/>
    <w:rsid w:val="33F9134C"/>
    <w:rsid w:val="36631C6B"/>
    <w:rsid w:val="384F13F6"/>
    <w:rsid w:val="3AF61300"/>
    <w:rsid w:val="400442DE"/>
    <w:rsid w:val="40783AF2"/>
    <w:rsid w:val="43E14DAA"/>
    <w:rsid w:val="46210897"/>
    <w:rsid w:val="4C401B23"/>
    <w:rsid w:val="50153B7F"/>
    <w:rsid w:val="51194866"/>
    <w:rsid w:val="52A34395"/>
    <w:rsid w:val="53491D61"/>
    <w:rsid w:val="55C220B3"/>
    <w:rsid w:val="5D236CE1"/>
    <w:rsid w:val="6646288C"/>
    <w:rsid w:val="67075EE2"/>
    <w:rsid w:val="6EF11D94"/>
    <w:rsid w:val="757C5983"/>
    <w:rsid w:val="76B11E68"/>
    <w:rsid w:val="7B640845"/>
    <w:rsid w:val="7D05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8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2" w:lineRule="auto"/>
      <w:ind w:firstLine="628"/>
      <w:jc w:val="center"/>
      <w:textAlignment w:val="baseline"/>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font5"/>
    <w:qFormat/>
    <w:pPr>
      <w:spacing w:after="120"/>
      <w:ind w:leftChars="200" w:left="420"/>
    </w:pPr>
  </w:style>
  <w:style w:type="paragraph" w:customStyle="1" w:styleId="font5">
    <w:name w:val="font5"/>
    <w:basedOn w:val="a"/>
    <w:qFormat/>
    <w:pPr>
      <w:widowControl/>
      <w:spacing w:beforeAutospacing="1" w:afterAutospacing="1"/>
      <w:jc w:val="left"/>
    </w:pPr>
    <w:rPr>
      <w:rFonts w:ascii="宋体" w:hAnsi="宋体" w:hint="eastAsia"/>
      <w:kern w:val="0"/>
      <w:sz w:val="18"/>
      <w:szCs w:val="18"/>
    </w:rPr>
  </w:style>
  <w:style w:type="paragraph" w:styleId="a4">
    <w:name w:val="footer"/>
    <w:basedOn w:val="a"/>
    <w:link w:val="Char"/>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paragraph" w:styleId="20">
    <w:name w:val="Body Text First Indent 2"/>
    <w:basedOn w:val="a3"/>
    <w:qFormat/>
    <w:pPr>
      <w:widowControl/>
      <w:spacing w:line="360" w:lineRule="auto"/>
      <w:ind w:firstLine="420"/>
      <w:jc w:val="left"/>
    </w:pPr>
    <w:rPr>
      <w:kern w:val="0"/>
      <w:sz w:val="24"/>
      <w:szCs w:val="24"/>
    </w:rPr>
  </w:style>
  <w:style w:type="character" w:styleId="a7">
    <w:name w:val="Hyperlink"/>
    <w:basedOn w:val="a0"/>
    <w:uiPriority w:val="99"/>
    <w:semiHidden/>
    <w:unhideWhenUsed/>
    <w:qFormat/>
    <w:rPr>
      <w:color w:val="0000FF"/>
      <w:u w:val="single"/>
    </w:rPr>
  </w:style>
  <w:style w:type="character" w:customStyle="1" w:styleId="Char">
    <w:name w:val="页脚 Char"/>
    <w:basedOn w:val="a0"/>
    <w:link w:val="a4"/>
    <w:uiPriority w:val="99"/>
    <w:qFormat/>
    <w:rPr>
      <w:kern w:val="2"/>
      <w:sz w:val="18"/>
      <w:szCs w:val="22"/>
    </w:rPr>
  </w:style>
  <w:style w:type="paragraph" w:styleId="a8">
    <w:name w:val="Balloon Text"/>
    <w:basedOn w:val="a"/>
    <w:link w:val="Char0"/>
    <w:uiPriority w:val="99"/>
    <w:semiHidden/>
    <w:unhideWhenUsed/>
    <w:rsid w:val="00747483"/>
    <w:rPr>
      <w:sz w:val="18"/>
      <w:szCs w:val="18"/>
    </w:rPr>
  </w:style>
  <w:style w:type="character" w:customStyle="1" w:styleId="Char0">
    <w:name w:val="批注框文本 Char"/>
    <w:basedOn w:val="a0"/>
    <w:link w:val="a8"/>
    <w:uiPriority w:val="99"/>
    <w:semiHidden/>
    <w:rsid w:val="0074748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2" w:lineRule="auto"/>
      <w:ind w:firstLine="628"/>
      <w:jc w:val="center"/>
      <w:textAlignment w:val="baseline"/>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font5"/>
    <w:qFormat/>
    <w:pPr>
      <w:spacing w:after="120"/>
      <w:ind w:leftChars="200" w:left="420"/>
    </w:pPr>
  </w:style>
  <w:style w:type="paragraph" w:customStyle="1" w:styleId="font5">
    <w:name w:val="font5"/>
    <w:basedOn w:val="a"/>
    <w:qFormat/>
    <w:pPr>
      <w:widowControl/>
      <w:spacing w:beforeAutospacing="1" w:afterAutospacing="1"/>
      <w:jc w:val="left"/>
    </w:pPr>
    <w:rPr>
      <w:rFonts w:ascii="宋体" w:hAnsi="宋体" w:hint="eastAsia"/>
      <w:kern w:val="0"/>
      <w:sz w:val="18"/>
      <w:szCs w:val="18"/>
    </w:rPr>
  </w:style>
  <w:style w:type="paragraph" w:styleId="a4">
    <w:name w:val="footer"/>
    <w:basedOn w:val="a"/>
    <w:link w:val="Char"/>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paragraph" w:styleId="20">
    <w:name w:val="Body Text First Indent 2"/>
    <w:basedOn w:val="a3"/>
    <w:qFormat/>
    <w:pPr>
      <w:widowControl/>
      <w:spacing w:line="360" w:lineRule="auto"/>
      <w:ind w:firstLine="420"/>
      <w:jc w:val="left"/>
    </w:pPr>
    <w:rPr>
      <w:kern w:val="0"/>
      <w:sz w:val="24"/>
      <w:szCs w:val="24"/>
    </w:rPr>
  </w:style>
  <w:style w:type="character" w:styleId="a7">
    <w:name w:val="Hyperlink"/>
    <w:basedOn w:val="a0"/>
    <w:uiPriority w:val="99"/>
    <w:semiHidden/>
    <w:unhideWhenUsed/>
    <w:qFormat/>
    <w:rPr>
      <w:color w:val="0000FF"/>
      <w:u w:val="single"/>
    </w:rPr>
  </w:style>
  <w:style w:type="character" w:customStyle="1" w:styleId="Char">
    <w:name w:val="页脚 Char"/>
    <w:basedOn w:val="a0"/>
    <w:link w:val="a4"/>
    <w:uiPriority w:val="99"/>
    <w:qFormat/>
    <w:rPr>
      <w:kern w:val="2"/>
      <w:sz w:val="18"/>
      <w:szCs w:val="22"/>
    </w:rPr>
  </w:style>
  <w:style w:type="paragraph" w:styleId="a8">
    <w:name w:val="Balloon Text"/>
    <w:basedOn w:val="a"/>
    <w:link w:val="Char0"/>
    <w:uiPriority w:val="99"/>
    <w:semiHidden/>
    <w:unhideWhenUsed/>
    <w:rsid w:val="00747483"/>
    <w:rPr>
      <w:sz w:val="18"/>
      <w:szCs w:val="18"/>
    </w:rPr>
  </w:style>
  <w:style w:type="character" w:customStyle="1" w:styleId="Char0">
    <w:name w:val="批注框文本 Char"/>
    <w:basedOn w:val="a0"/>
    <w:link w:val="a8"/>
    <w:uiPriority w:val="99"/>
    <w:semiHidden/>
    <w:rsid w:val="007474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3059</TotalTime>
  <Pages>7</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33</cp:revision>
  <cp:lastPrinted>2023-10-12T02:58:00Z</cp:lastPrinted>
  <dcterms:created xsi:type="dcterms:W3CDTF">2022-08-18T03:42:00Z</dcterms:created>
  <dcterms:modified xsi:type="dcterms:W3CDTF">2023-10-12T03:01:00Z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47242541617C495C955D1EE0255BD829</vt:lpwstr>
  </property>
</Properties>
</file>